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284" w:rsidRDefault="00403284">
      <w:pPr>
        <w:pStyle w:val="ConsPlusTitlePage"/>
      </w:pPr>
      <w:r>
        <w:t xml:space="preserve">Документ предоставлен </w:t>
      </w:r>
      <w:hyperlink r:id="rId8" w:history="1">
        <w:r>
          <w:rPr>
            <w:color w:val="0000FF"/>
          </w:rPr>
          <w:t>КонсультантПлюс</w:t>
        </w:r>
      </w:hyperlink>
      <w:r>
        <w:br/>
      </w:r>
    </w:p>
    <w:p w:rsidR="00403284" w:rsidRDefault="00403284">
      <w:pPr>
        <w:pStyle w:val="ConsPlusNormal"/>
        <w:jc w:val="both"/>
        <w:outlineLvl w:val="0"/>
      </w:pPr>
    </w:p>
    <w:p w:rsidR="00403284" w:rsidRDefault="00403284">
      <w:pPr>
        <w:pStyle w:val="ConsPlusNormal"/>
        <w:outlineLvl w:val="0"/>
      </w:pPr>
      <w:r>
        <w:t>Зарегистрировано в Минюсте России 27 ноября 2020 г. N 61123</w:t>
      </w:r>
    </w:p>
    <w:p w:rsidR="00403284" w:rsidRDefault="004032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r>
        <w:t>МИНИСТЕРСТВО ЗДРАВООХРАНЕНИЯ РОССИЙСКОЙ ФЕДЕРАЦИИ</w:t>
      </w:r>
    </w:p>
    <w:p w:rsidR="00403284" w:rsidRDefault="00403284">
      <w:pPr>
        <w:pStyle w:val="ConsPlusTitle"/>
        <w:jc w:val="center"/>
      </w:pPr>
    </w:p>
    <w:p w:rsidR="00403284" w:rsidRDefault="00403284">
      <w:pPr>
        <w:pStyle w:val="ConsPlusTitle"/>
        <w:jc w:val="center"/>
      </w:pPr>
      <w:r>
        <w:t>ПРИКАЗ</w:t>
      </w:r>
    </w:p>
    <w:p w:rsidR="00403284" w:rsidRDefault="00403284">
      <w:pPr>
        <w:pStyle w:val="ConsPlusTitle"/>
        <w:jc w:val="center"/>
      </w:pPr>
      <w:r>
        <w:t>от 28 октября 2020 г. N 1170н</w:t>
      </w:r>
    </w:p>
    <w:p w:rsidR="00403284" w:rsidRDefault="00403284">
      <w:pPr>
        <w:pStyle w:val="ConsPlusTitle"/>
        <w:jc w:val="center"/>
      </w:pPr>
    </w:p>
    <w:p w:rsidR="00403284" w:rsidRDefault="00403284">
      <w:pPr>
        <w:pStyle w:val="ConsPlusTitle"/>
        <w:jc w:val="center"/>
      </w:pPr>
      <w:r>
        <w:t>ОБ УТВЕРЖДЕНИИ ПОРЯДКА</w:t>
      </w:r>
    </w:p>
    <w:p w:rsidR="00403284" w:rsidRDefault="00403284">
      <w:pPr>
        <w:pStyle w:val="ConsPlusTitle"/>
        <w:jc w:val="center"/>
      </w:pPr>
      <w:r>
        <w:t>ОКАЗАНИЯ МЕДИЦИНСКОЙ ПОМОЩИ НАСЕЛЕНИЮ</w:t>
      </w:r>
    </w:p>
    <w:p w:rsidR="00403284" w:rsidRDefault="00403284">
      <w:pPr>
        <w:pStyle w:val="ConsPlusTitle"/>
        <w:jc w:val="center"/>
      </w:pPr>
      <w:r>
        <w:t>ПО ПРОФИЛЮ "ТРАНСФУЗИОЛОГИЯ"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пунктом 2 части 1 статьи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2018, N 53, ст. 8415), </w:t>
      </w:r>
      <w:hyperlink r:id="rId10" w:history="1">
        <w:r>
          <w:rPr>
            <w:color w:val="0000FF"/>
          </w:rPr>
          <w:t>пунктом 74</w:t>
        </w:r>
      </w:hyperlink>
      <w:r>
        <w:t xml:space="preserve">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 г. N 797 (Собрание законодательства Российской Федерации, 2019, N 27, ст. 3574), приказываю: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"трансфузиология".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2. Настоящий приказ вступает в силу с 1 января 2021 г.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</w:pPr>
      <w:r>
        <w:t>Врио Министра</w:t>
      </w:r>
    </w:p>
    <w:p w:rsidR="00403284" w:rsidRDefault="00403284">
      <w:pPr>
        <w:pStyle w:val="ConsPlusNormal"/>
        <w:jc w:val="right"/>
      </w:pPr>
      <w:r>
        <w:t>И.Н.КАГРАМАНЯН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5C38C6" w:rsidRDefault="005C38C6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0"/>
      </w:pPr>
      <w:r>
        <w:t>Утвержден</w:t>
      </w:r>
    </w:p>
    <w:p w:rsidR="00403284" w:rsidRDefault="00403284">
      <w:pPr>
        <w:pStyle w:val="ConsPlusNormal"/>
        <w:jc w:val="right"/>
      </w:pPr>
      <w:r>
        <w:t>приказом 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0" w:name="P29"/>
      <w:bookmarkEnd w:id="0"/>
      <w:r>
        <w:t>ПОРЯДОК</w:t>
      </w:r>
    </w:p>
    <w:p w:rsidR="00403284" w:rsidRDefault="00403284">
      <w:pPr>
        <w:pStyle w:val="ConsPlusTitle"/>
        <w:jc w:val="center"/>
      </w:pPr>
      <w:r>
        <w:t>ОКАЗАНИЯ МЕДИЦИНСКОЙ ПОМОЩИ НАСЕЛЕНИЮ</w:t>
      </w:r>
    </w:p>
    <w:p w:rsidR="00403284" w:rsidRDefault="00403284">
      <w:pPr>
        <w:pStyle w:val="ConsPlusTitle"/>
        <w:jc w:val="center"/>
      </w:pPr>
      <w:r>
        <w:t>ПО ПРОФИЛЮ "ТРАНСФУЗИОЛОГИЯ"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"трансфузиология".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2. Медицинская помощь по профилю "трансфузиология" представляет собой: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клиническое использование донорской крови и (или) ее компонентов;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клиническое использование крови и ее компонентов для аутологичных трансфузий, в том числе применение кровосберегающих методов (реинфузия);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применение методов экстракорпоральной гемокоррекции и фотогемотерапии.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Медицинская помощь по профилю "трансфузиология" оказывается с учетом стандартов медицинской помощи и на основе клинических рекомендаций.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3. Медицинская помощь по профилю "трансфузиология" оказывается медицинскими организациями и иными организациями, осуществляющими медицинскую деятельность, имеющими лицензию на осуществление медицинской деятельности, включая работы (услуги) по трансфузиологии (далее - медицинские организации).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4. Медицинская помощь по профилю "трансфузиология" оказывается в следующих условиях: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5. Медицинская помощь по профилю "трансфузиология" оказывается в структурных подразделениях медицинских и иных организаций, оказывающих медицинскую помощь по профилю "акушерское дело", "акушерство и гинекология", "аллергология и иммунология", "анестезиология и реаниматология", "гастроэнтерология", "гематология", "гериатрия", "детская кардиология", "детская онкология", "детская онкология-гематология", "детская урология-андрология", "детская хирургия", "инфекционные болезни", "кардиология", "колопроктология", "нейрохирургия", "неонатология", "нефрология", "онкология", "паллиативная медицинская помощь", "педиатрия", "пластическая хирургия", "пульмонология", "радиология", "радиотерапия", "сердечно-сосудистая хирургия", "терапия", "токсикология", "торакальная хирургия", "травматология и ортопедия", "трансплантация костного мозга и гемопоэтических стволовых клеток", "урология", "фтизиатрия", "хирургия", "хирургия (абдоминальная)", "хирургия (комбустиология)", "хирургия (трансплантация органов и (или) тканей)", "челюстно-лицевая хирургия".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6. Медицинская помощь по профилю "трансфузиология" оказывается в виде: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первичной специализированной медико-санитарной помощи;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7. Медицинская помощь по профилю "трансфузиология" оказывается в следующих формах: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экстренная (оказывается при внезапных острых заболеваниях, состояниях, обострении хронических заболеваний, представляющих угрозу жизни пациента);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неотложная (оказывается при внезапных острых заболеваниях, состояниях, обострении хронических заболеваний без явных признаков угрозы жизни пациента);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плановая (оказывается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здоровью).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8. Пациенту, прошедшему медицинское обследование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медицинского обследования реципиента, проведения проб на индивидуальную совместимость, включая биологическую пробу, при трансфузии донорской крови и (или) ее компонентов &lt;1&gt;, осуществляется трансфузия (переливание) донорской крови и (или) ее компонентов (далее - трансфузия) при наличии медицинских показаний к ее проведению.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bookmarkStart w:id="1" w:name="P53"/>
      <w:bookmarkEnd w:id="1"/>
      <w:r>
        <w:t xml:space="preserve">&lt;1&gt;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20 октября 2020 г. N 1134н (зарегистрирован Министерством юстиции Российской Федерации 12 ноября 2020 г., регистрационный N 60868).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9. Данные о наличии показаний к трансфузии вносятся в медицинскую документацию пациента.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10. Трансфузию назначает врач, соответствующий требованиям к медицинскими работниками по специальностям </w:t>
      </w:r>
      <w:hyperlink r:id="rId13" w:history="1">
        <w:r>
          <w:rPr>
            <w:color w:val="0000FF"/>
          </w:rPr>
          <w:t>"Акушерство и гинекология"</w:t>
        </w:r>
      </w:hyperlink>
      <w:r>
        <w:t xml:space="preserve">, </w:t>
      </w:r>
      <w:hyperlink r:id="rId14" w:history="1">
        <w:r>
          <w:rPr>
            <w:color w:val="0000FF"/>
          </w:rPr>
          <w:t>"Анестезиология-реаниматология"</w:t>
        </w:r>
      </w:hyperlink>
      <w:r>
        <w:t xml:space="preserve">, </w:t>
      </w:r>
      <w:hyperlink r:id="rId15" w:history="1">
        <w:r>
          <w:rPr>
            <w:color w:val="0000FF"/>
          </w:rPr>
          <w:t>"Гастроэнтерология"</w:t>
        </w:r>
      </w:hyperlink>
      <w:r>
        <w:t xml:space="preserve">, </w:t>
      </w:r>
      <w:hyperlink r:id="rId16" w:history="1">
        <w:r>
          <w:rPr>
            <w:color w:val="0000FF"/>
          </w:rPr>
          <w:t>"Гематология"</w:t>
        </w:r>
      </w:hyperlink>
      <w:r>
        <w:t xml:space="preserve">, </w:t>
      </w:r>
      <w:hyperlink r:id="rId17" w:history="1">
        <w:r>
          <w:rPr>
            <w:color w:val="0000FF"/>
          </w:rPr>
          <w:t>"Гериатрия"</w:t>
        </w:r>
      </w:hyperlink>
      <w:r>
        <w:t xml:space="preserve">, </w:t>
      </w:r>
      <w:hyperlink r:id="rId18" w:history="1">
        <w:r>
          <w:rPr>
            <w:color w:val="0000FF"/>
          </w:rPr>
          <w:t>"Детская кардиология"</w:t>
        </w:r>
      </w:hyperlink>
      <w:r>
        <w:t xml:space="preserve">, </w:t>
      </w:r>
      <w:hyperlink r:id="rId19" w:history="1">
        <w:r>
          <w:rPr>
            <w:color w:val="0000FF"/>
          </w:rPr>
          <w:t>"Детская онкология"</w:t>
        </w:r>
      </w:hyperlink>
      <w:r>
        <w:t xml:space="preserve">, </w:t>
      </w:r>
      <w:hyperlink r:id="rId20" w:history="1">
        <w:r>
          <w:rPr>
            <w:color w:val="0000FF"/>
          </w:rPr>
          <w:t>"Детская онкология-гематология"</w:t>
        </w:r>
      </w:hyperlink>
      <w:r>
        <w:t xml:space="preserve">, </w:t>
      </w:r>
      <w:hyperlink r:id="rId21" w:history="1">
        <w:r>
          <w:rPr>
            <w:color w:val="0000FF"/>
          </w:rPr>
          <w:t>"Детская урология-андрология"</w:t>
        </w:r>
      </w:hyperlink>
      <w:r>
        <w:t xml:space="preserve">, </w:t>
      </w:r>
      <w:hyperlink r:id="rId22" w:history="1">
        <w:r>
          <w:rPr>
            <w:color w:val="0000FF"/>
          </w:rPr>
          <w:t>"Детская хирургия"</w:t>
        </w:r>
      </w:hyperlink>
      <w:r>
        <w:t xml:space="preserve">, </w:t>
      </w:r>
      <w:hyperlink r:id="rId23" w:history="1">
        <w:r>
          <w:rPr>
            <w:color w:val="0000FF"/>
          </w:rPr>
          <w:t>"Инфекционные болезни"</w:t>
        </w:r>
      </w:hyperlink>
      <w:r>
        <w:t xml:space="preserve">, </w:t>
      </w:r>
      <w:hyperlink r:id="rId24" w:history="1">
        <w:r>
          <w:rPr>
            <w:color w:val="0000FF"/>
          </w:rPr>
          <w:t>"Кардиология"</w:t>
        </w:r>
      </w:hyperlink>
      <w:r>
        <w:t xml:space="preserve">, </w:t>
      </w:r>
      <w:hyperlink r:id="rId25" w:history="1">
        <w:r>
          <w:rPr>
            <w:color w:val="0000FF"/>
          </w:rPr>
          <w:t>"Колопроктология"</w:t>
        </w:r>
      </w:hyperlink>
      <w:r>
        <w:t xml:space="preserve">, </w:t>
      </w:r>
      <w:hyperlink r:id="rId26" w:history="1">
        <w:r>
          <w:rPr>
            <w:color w:val="0000FF"/>
          </w:rPr>
          <w:t>"Косметология"</w:t>
        </w:r>
      </w:hyperlink>
      <w:r>
        <w:t xml:space="preserve">, </w:t>
      </w:r>
      <w:hyperlink r:id="rId27" w:history="1">
        <w:r>
          <w:rPr>
            <w:color w:val="0000FF"/>
          </w:rPr>
          <w:t>"Нейрохирургия"</w:t>
        </w:r>
      </w:hyperlink>
      <w:r>
        <w:t xml:space="preserve">, </w:t>
      </w:r>
      <w:hyperlink r:id="rId28" w:history="1">
        <w:r>
          <w:rPr>
            <w:color w:val="0000FF"/>
          </w:rPr>
          <w:t>"Неонатология"</w:t>
        </w:r>
      </w:hyperlink>
      <w:r>
        <w:t xml:space="preserve">, </w:t>
      </w:r>
      <w:hyperlink r:id="rId29" w:history="1">
        <w:r>
          <w:rPr>
            <w:color w:val="0000FF"/>
          </w:rPr>
          <w:t>"Нефрология"</w:t>
        </w:r>
      </w:hyperlink>
      <w:r>
        <w:t>, "</w:t>
      </w:r>
      <w:hyperlink r:id="rId30" w:history="1">
        <w:r>
          <w:rPr>
            <w:color w:val="0000FF"/>
          </w:rPr>
          <w:t>Общая врачебная практика</w:t>
        </w:r>
      </w:hyperlink>
      <w:r>
        <w:t xml:space="preserve"> (семейная медицина)", </w:t>
      </w:r>
      <w:hyperlink r:id="rId31" w:history="1">
        <w:r>
          <w:rPr>
            <w:color w:val="0000FF"/>
          </w:rPr>
          <w:t>"Онкология"</w:t>
        </w:r>
      </w:hyperlink>
      <w:r>
        <w:t xml:space="preserve">, </w:t>
      </w:r>
      <w:hyperlink r:id="rId32" w:history="1">
        <w:r>
          <w:rPr>
            <w:color w:val="0000FF"/>
          </w:rPr>
          <w:t>"Педиатрия"</w:t>
        </w:r>
      </w:hyperlink>
      <w:r>
        <w:t xml:space="preserve">, </w:t>
      </w:r>
      <w:hyperlink r:id="rId33" w:history="1">
        <w:r>
          <w:rPr>
            <w:color w:val="0000FF"/>
          </w:rPr>
          <w:t>"Пластическая хирургия"</w:t>
        </w:r>
      </w:hyperlink>
      <w:r>
        <w:t xml:space="preserve">, </w:t>
      </w:r>
      <w:hyperlink r:id="rId34" w:history="1">
        <w:r>
          <w:rPr>
            <w:color w:val="0000FF"/>
          </w:rPr>
          <w:t>"Пульмонология"</w:t>
        </w:r>
      </w:hyperlink>
      <w:r>
        <w:t xml:space="preserve">, </w:t>
      </w:r>
      <w:hyperlink r:id="rId35" w:history="1">
        <w:r>
          <w:rPr>
            <w:color w:val="0000FF"/>
          </w:rPr>
          <w:t>"Радиология"</w:t>
        </w:r>
      </w:hyperlink>
      <w:r>
        <w:t xml:space="preserve">, </w:t>
      </w:r>
      <w:hyperlink r:id="rId36" w:history="1">
        <w:r>
          <w:rPr>
            <w:color w:val="0000FF"/>
          </w:rPr>
          <w:t>"Рентгенэндоваскулярные диагностика и лечение"</w:t>
        </w:r>
      </w:hyperlink>
      <w:r>
        <w:t xml:space="preserve">, </w:t>
      </w:r>
      <w:hyperlink r:id="rId37" w:history="1">
        <w:r>
          <w:rPr>
            <w:color w:val="0000FF"/>
          </w:rPr>
          <w:t>"Сердечно-сосудистая хирургия"</w:t>
        </w:r>
      </w:hyperlink>
      <w:r>
        <w:t xml:space="preserve">, </w:t>
      </w:r>
      <w:hyperlink r:id="rId38" w:history="1">
        <w:r>
          <w:rPr>
            <w:color w:val="0000FF"/>
          </w:rPr>
          <w:t>"Терапия"</w:t>
        </w:r>
      </w:hyperlink>
      <w:r>
        <w:t xml:space="preserve">, </w:t>
      </w:r>
      <w:hyperlink r:id="rId39" w:history="1">
        <w:r>
          <w:rPr>
            <w:color w:val="0000FF"/>
          </w:rPr>
          <w:t>"Токсикология"</w:t>
        </w:r>
      </w:hyperlink>
      <w:r>
        <w:t xml:space="preserve">, </w:t>
      </w:r>
      <w:hyperlink r:id="rId40" w:history="1">
        <w:r>
          <w:rPr>
            <w:color w:val="0000FF"/>
          </w:rPr>
          <w:t>"Торакальная хирургия"</w:t>
        </w:r>
      </w:hyperlink>
      <w:r>
        <w:t xml:space="preserve">, </w:t>
      </w:r>
      <w:hyperlink r:id="rId41" w:history="1">
        <w:r>
          <w:rPr>
            <w:color w:val="0000FF"/>
          </w:rPr>
          <w:t>"Травматология и ортопедия"</w:t>
        </w:r>
      </w:hyperlink>
      <w:r>
        <w:t xml:space="preserve">, </w:t>
      </w:r>
      <w:hyperlink r:id="rId42" w:history="1">
        <w:r>
          <w:rPr>
            <w:color w:val="0000FF"/>
          </w:rPr>
          <w:t>"Урология"</w:t>
        </w:r>
      </w:hyperlink>
      <w:r>
        <w:t xml:space="preserve">, </w:t>
      </w:r>
      <w:hyperlink r:id="rId43" w:history="1">
        <w:r>
          <w:rPr>
            <w:color w:val="0000FF"/>
          </w:rPr>
          <w:t>"Фтизиатрия"</w:t>
        </w:r>
      </w:hyperlink>
      <w:r>
        <w:t xml:space="preserve">, </w:t>
      </w:r>
      <w:hyperlink r:id="rId44" w:history="1">
        <w:r>
          <w:rPr>
            <w:color w:val="0000FF"/>
          </w:rPr>
          <w:t>"Хирургия"</w:t>
        </w:r>
      </w:hyperlink>
      <w:r>
        <w:t xml:space="preserve">, </w:t>
      </w:r>
      <w:hyperlink r:id="rId45" w:history="1">
        <w:r>
          <w:rPr>
            <w:color w:val="0000FF"/>
          </w:rPr>
          <w:t>"Челюстно-лицевая хирургия"</w:t>
        </w:r>
      </w:hyperlink>
      <w:r>
        <w:t xml:space="preserve"> &lt;2&gt;, прошедший обучение по дополнительным профессиональным программам повышения квалификации по вопросам оказания медицинской помощи по профилю "Трансфузиология" (далее - врач, проводящий трансфузию).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bookmarkStart w:id="2" w:name="P58"/>
      <w:bookmarkEnd w:id="2"/>
      <w:r>
        <w:t xml:space="preserve">&lt;2&gt; </w:t>
      </w:r>
      <w:hyperlink r:id="rId46" w:history="1">
        <w:r>
          <w:rPr>
            <w:color w:val="0000FF"/>
          </w:rPr>
          <w:t>Пункт 5.2.2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 г, N 26, ст. 3526).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11. Врач, проводящий трансфузию, подает заявку на донорскую кровь и (или) ее компоненты (далее - заявка) в кабинет трансфузиологии или отделение трансфузиологии.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12. Врач-трансфузиолог на основании показаний к трансфузии, указанных в заявке врачом, проводящим трансфузию, принимает решение об обоснованности трансфузии и вносит запись в медицинскую документацию пациента.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13. Врач, проводящий трансфузию, выполняет контрольные исследования образца крови реципиента и донорской крови и (или) ее компонентов в соответствии с </w:t>
      </w:r>
      <w:hyperlink r:id="rId47" w:history="1">
        <w:r>
          <w:rPr>
            <w:color w:val="0000FF"/>
          </w:rPr>
          <w:t>порядком</w:t>
        </w:r>
      </w:hyperlink>
      <w:r>
        <w:t xml:space="preserve"> медицинского обследования реципиента </w:t>
      </w:r>
      <w:hyperlink w:anchor="P53" w:history="1">
        <w:r>
          <w:rPr>
            <w:color w:val="0000FF"/>
          </w:rPr>
          <w:t>&lt;1&gt;</w:t>
        </w:r>
      </w:hyperlink>
      <w:r>
        <w:t>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14. Врач, проводящий трансфузию, определяет необходимость предтрансфузионной подготовки пациента, в том числе необходимость назначения лекарственных препаратов для профилактики реакций и осложнений в связи с трансфузией.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Информация о назначении предтрансфузионной подготовки реципиента вносится в медицинскую документацию пациента.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15. Врач, проводящий трансфузию, оформляет протокол трансфузии (рекомендуемый образец приведен в </w:t>
      </w:r>
      <w:hyperlink w:anchor="P1237" w:history="1">
        <w:r>
          <w:rPr>
            <w:color w:val="0000FF"/>
          </w:rPr>
          <w:t>приложении N 11</w:t>
        </w:r>
      </w:hyperlink>
      <w:r>
        <w:t xml:space="preserve"> к настоящему Порядку) и вносит информацию о проведенной трансфузии в медицинскую документацию пациента.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16. В случае выявления реакций и осложнений в связи с трансфузией информация предоставляется медицинской организацией в Федеральное медико-биологическое агентство &lt;3&gt;.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&lt;3&gt; </w:t>
      </w:r>
      <w:hyperlink r:id="rId48" w:history="1">
        <w:r>
          <w:rPr>
            <w:color w:val="0000FF"/>
          </w:rPr>
          <w:t>Пункт 19</w:t>
        </w:r>
      </w:hyperlink>
      <w:r>
        <w:t xml:space="preserve">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 г. N 797 (Собрание законодательства Российской Федерации, 2019 г, N 27, ст. 3574) (далее - Правила).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bookmarkStart w:id="3" w:name="P70"/>
      <w:bookmarkEnd w:id="3"/>
      <w:r>
        <w:t xml:space="preserve">17. Применение методов экстракорпоральной гемокоррекции и фотогемотерапии назначает врач, соответствующий требованиям к медицинским работникам по специальностям </w:t>
      </w:r>
      <w:hyperlink r:id="rId49" w:history="1">
        <w:r>
          <w:rPr>
            <w:color w:val="0000FF"/>
          </w:rPr>
          <w:t>"Акушерство и гинекология"</w:t>
        </w:r>
      </w:hyperlink>
      <w:r>
        <w:t xml:space="preserve">, </w:t>
      </w:r>
      <w:hyperlink r:id="rId50" w:history="1">
        <w:r>
          <w:rPr>
            <w:color w:val="0000FF"/>
          </w:rPr>
          <w:t>"Анестезиология-реаниматология"</w:t>
        </w:r>
      </w:hyperlink>
      <w:r>
        <w:t xml:space="preserve">, </w:t>
      </w:r>
      <w:hyperlink r:id="rId51" w:history="1">
        <w:r>
          <w:rPr>
            <w:color w:val="0000FF"/>
          </w:rPr>
          <w:t>"Гастроэнтерология"</w:t>
        </w:r>
      </w:hyperlink>
      <w:r>
        <w:t xml:space="preserve">, </w:t>
      </w:r>
      <w:hyperlink r:id="rId52" w:history="1">
        <w:r>
          <w:rPr>
            <w:color w:val="0000FF"/>
          </w:rPr>
          <w:t>"Гематология"</w:t>
        </w:r>
      </w:hyperlink>
      <w:r>
        <w:t xml:space="preserve">, </w:t>
      </w:r>
      <w:hyperlink r:id="rId53" w:history="1">
        <w:r>
          <w:rPr>
            <w:color w:val="0000FF"/>
          </w:rPr>
          <w:t>"Гериатрия"</w:t>
        </w:r>
      </w:hyperlink>
      <w:r>
        <w:t xml:space="preserve">, </w:t>
      </w:r>
      <w:hyperlink r:id="rId54" w:history="1">
        <w:r>
          <w:rPr>
            <w:color w:val="0000FF"/>
          </w:rPr>
          <w:t>"Детская кардиология"</w:t>
        </w:r>
      </w:hyperlink>
      <w:r>
        <w:t xml:space="preserve">, </w:t>
      </w:r>
      <w:hyperlink r:id="rId55" w:history="1">
        <w:r>
          <w:rPr>
            <w:color w:val="0000FF"/>
          </w:rPr>
          <w:t>"Детская онкология"</w:t>
        </w:r>
      </w:hyperlink>
      <w:r>
        <w:t xml:space="preserve">, </w:t>
      </w:r>
      <w:hyperlink r:id="rId56" w:history="1">
        <w:r>
          <w:rPr>
            <w:color w:val="0000FF"/>
          </w:rPr>
          <w:t>"Детская онкология-гематология"</w:t>
        </w:r>
      </w:hyperlink>
      <w:r>
        <w:t xml:space="preserve">, </w:t>
      </w:r>
      <w:hyperlink r:id="rId57" w:history="1">
        <w:r>
          <w:rPr>
            <w:color w:val="0000FF"/>
          </w:rPr>
          <w:t>"Детская урология-андрология"</w:t>
        </w:r>
      </w:hyperlink>
      <w:r>
        <w:t xml:space="preserve">, </w:t>
      </w:r>
      <w:hyperlink r:id="rId58" w:history="1">
        <w:r>
          <w:rPr>
            <w:color w:val="0000FF"/>
          </w:rPr>
          <w:t>"Детская хирургия"</w:t>
        </w:r>
      </w:hyperlink>
      <w:r>
        <w:t xml:space="preserve">, </w:t>
      </w:r>
      <w:hyperlink r:id="rId59" w:history="1">
        <w:r>
          <w:rPr>
            <w:color w:val="0000FF"/>
          </w:rPr>
          <w:t>"Инфекционные болезни"</w:t>
        </w:r>
      </w:hyperlink>
      <w:r>
        <w:t xml:space="preserve">, </w:t>
      </w:r>
      <w:hyperlink r:id="rId60" w:history="1">
        <w:r>
          <w:rPr>
            <w:color w:val="0000FF"/>
          </w:rPr>
          <w:t>"Кардиология"</w:t>
        </w:r>
      </w:hyperlink>
      <w:r>
        <w:t xml:space="preserve">, </w:t>
      </w:r>
      <w:hyperlink r:id="rId61" w:history="1">
        <w:r>
          <w:rPr>
            <w:color w:val="0000FF"/>
          </w:rPr>
          <w:t>"Колопроктология"</w:t>
        </w:r>
      </w:hyperlink>
      <w:r>
        <w:t xml:space="preserve">, </w:t>
      </w:r>
      <w:hyperlink r:id="rId62" w:history="1">
        <w:r>
          <w:rPr>
            <w:color w:val="0000FF"/>
          </w:rPr>
          <w:t>"Косметология"</w:t>
        </w:r>
      </w:hyperlink>
      <w:r>
        <w:t xml:space="preserve">, </w:t>
      </w:r>
      <w:hyperlink r:id="rId63" w:history="1">
        <w:r>
          <w:rPr>
            <w:color w:val="0000FF"/>
          </w:rPr>
          <w:t>"Нейрохирургия"</w:t>
        </w:r>
      </w:hyperlink>
      <w:r>
        <w:t xml:space="preserve">, </w:t>
      </w:r>
      <w:hyperlink r:id="rId64" w:history="1">
        <w:r>
          <w:rPr>
            <w:color w:val="0000FF"/>
          </w:rPr>
          <w:t>"Неонатология"</w:t>
        </w:r>
      </w:hyperlink>
      <w:r>
        <w:t xml:space="preserve">, </w:t>
      </w:r>
      <w:hyperlink r:id="rId65" w:history="1">
        <w:r>
          <w:rPr>
            <w:color w:val="0000FF"/>
          </w:rPr>
          <w:t>"Нефрология"</w:t>
        </w:r>
      </w:hyperlink>
      <w:r>
        <w:t>, "</w:t>
      </w:r>
      <w:hyperlink r:id="rId66" w:history="1">
        <w:r>
          <w:rPr>
            <w:color w:val="0000FF"/>
          </w:rPr>
          <w:t>Общая врачебная практика</w:t>
        </w:r>
      </w:hyperlink>
      <w:r>
        <w:t xml:space="preserve"> (семейная медицина)", </w:t>
      </w:r>
      <w:hyperlink r:id="rId67" w:history="1">
        <w:r>
          <w:rPr>
            <w:color w:val="0000FF"/>
          </w:rPr>
          <w:t>"Онкология"</w:t>
        </w:r>
      </w:hyperlink>
      <w:r>
        <w:t xml:space="preserve">, </w:t>
      </w:r>
      <w:hyperlink r:id="rId68" w:history="1">
        <w:r>
          <w:rPr>
            <w:color w:val="0000FF"/>
          </w:rPr>
          <w:t>"Педиатрия"</w:t>
        </w:r>
      </w:hyperlink>
      <w:r>
        <w:t xml:space="preserve">, </w:t>
      </w:r>
      <w:hyperlink r:id="rId69" w:history="1">
        <w:r>
          <w:rPr>
            <w:color w:val="0000FF"/>
          </w:rPr>
          <w:t>"Пластическая хирургия"</w:t>
        </w:r>
      </w:hyperlink>
      <w:r>
        <w:t xml:space="preserve">, </w:t>
      </w:r>
      <w:hyperlink r:id="rId70" w:history="1">
        <w:r>
          <w:rPr>
            <w:color w:val="0000FF"/>
          </w:rPr>
          <w:t>"Пульмонология"</w:t>
        </w:r>
      </w:hyperlink>
      <w:r>
        <w:t xml:space="preserve">, </w:t>
      </w:r>
      <w:hyperlink r:id="rId71" w:history="1">
        <w:r>
          <w:rPr>
            <w:color w:val="0000FF"/>
          </w:rPr>
          <w:t>"Радиология"</w:t>
        </w:r>
      </w:hyperlink>
      <w:r>
        <w:t xml:space="preserve">, </w:t>
      </w:r>
      <w:hyperlink r:id="rId72" w:history="1">
        <w:r>
          <w:rPr>
            <w:color w:val="0000FF"/>
          </w:rPr>
          <w:t>"Рентгенэндоваскулярные диагностика и лечение"</w:t>
        </w:r>
      </w:hyperlink>
      <w:r>
        <w:t xml:space="preserve">, </w:t>
      </w:r>
      <w:hyperlink r:id="rId73" w:history="1">
        <w:r>
          <w:rPr>
            <w:color w:val="0000FF"/>
          </w:rPr>
          <w:t>"Сердечно-сосудистая хирургия"</w:t>
        </w:r>
      </w:hyperlink>
      <w:r>
        <w:t xml:space="preserve">, </w:t>
      </w:r>
      <w:hyperlink r:id="rId74" w:history="1">
        <w:r>
          <w:rPr>
            <w:color w:val="0000FF"/>
          </w:rPr>
          <w:t>"Терапия"</w:t>
        </w:r>
      </w:hyperlink>
      <w:r>
        <w:t xml:space="preserve">, </w:t>
      </w:r>
      <w:hyperlink r:id="rId75" w:history="1">
        <w:r>
          <w:rPr>
            <w:color w:val="0000FF"/>
          </w:rPr>
          <w:t>"Токсикология"</w:t>
        </w:r>
      </w:hyperlink>
      <w:r>
        <w:t xml:space="preserve">, </w:t>
      </w:r>
      <w:hyperlink r:id="rId76" w:history="1">
        <w:r>
          <w:rPr>
            <w:color w:val="0000FF"/>
          </w:rPr>
          <w:t>"Торакальная хирургия"</w:t>
        </w:r>
      </w:hyperlink>
      <w:r>
        <w:t xml:space="preserve">, </w:t>
      </w:r>
      <w:hyperlink r:id="rId77" w:history="1">
        <w:r>
          <w:rPr>
            <w:color w:val="0000FF"/>
          </w:rPr>
          <w:t>"Травматология и ортопедия"</w:t>
        </w:r>
      </w:hyperlink>
      <w:r>
        <w:t xml:space="preserve">, </w:t>
      </w:r>
      <w:hyperlink r:id="rId78" w:history="1">
        <w:r>
          <w:rPr>
            <w:color w:val="0000FF"/>
          </w:rPr>
          <w:t>"Урология"</w:t>
        </w:r>
      </w:hyperlink>
      <w:r>
        <w:t xml:space="preserve">, </w:t>
      </w:r>
      <w:hyperlink r:id="rId79" w:history="1">
        <w:r>
          <w:rPr>
            <w:color w:val="0000FF"/>
          </w:rPr>
          <w:t>"Фтизиатрия"</w:t>
        </w:r>
      </w:hyperlink>
      <w:r>
        <w:t xml:space="preserve">, </w:t>
      </w:r>
      <w:hyperlink r:id="rId80" w:history="1">
        <w:r>
          <w:rPr>
            <w:color w:val="0000FF"/>
          </w:rPr>
          <w:t>"Хирургия"</w:t>
        </w:r>
      </w:hyperlink>
      <w:r>
        <w:t xml:space="preserve">, </w:t>
      </w:r>
      <w:hyperlink r:id="rId81" w:history="1">
        <w:r>
          <w:rPr>
            <w:color w:val="0000FF"/>
          </w:rPr>
          <w:t>"Челюстно-лицевая хирургия"</w:t>
        </w:r>
      </w:hyperlink>
      <w:r>
        <w:t xml:space="preserve">, </w:t>
      </w:r>
      <w:hyperlink r:id="rId82" w:history="1">
        <w:r>
          <w:rPr>
            <w:color w:val="0000FF"/>
          </w:rPr>
          <w:t>"Неврология"</w:t>
        </w:r>
      </w:hyperlink>
      <w:r>
        <w:t>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18. После назначения врачом, указанным в </w:t>
      </w:r>
      <w:hyperlink w:anchor="P70" w:history="1">
        <w:r>
          <w:rPr>
            <w:color w:val="0000FF"/>
          </w:rPr>
          <w:t>пункте 17</w:t>
        </w:r>
      </w:hyperlink>
      <w:r>
        <w:t xml:space="preserve"> настоящего Порядка, методов экстракорпоральной гемокоррекции и фотогемотерапии, врач-трансфузиолог выполняет работы по применению методов экстракорпоральной гемокоррекции и фотогемотерапии.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19. Врачом-трансфузиологом при осуществлении экстракорпоральной гемокоррекции и фотогемотерапии применяются следующие методы: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центрифужные;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сорбционные;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мембраны;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преципитационные;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электромагнитные;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электрохимические (окислительные);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фотохимические;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иммуномагнитные.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Длительность процедуры экстракорпоральной гемокоррекции и фотогемотерапии определяется характеристиками применяемых методов: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интермиттирующие процедуры (менее 6 часов);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длительные процедуры (более 6 часов).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20. Медицинские работники, соответствующие квалификационным требованиям к медицинским и фармацевтическим работникам со средним медицинским и фармацевтическим образованием по специальностям </w:t>
      </w:r>
      <w:hyperlink r:id="rId83" w:history="1">
        <w:r>
          <w:rPr>
            <w:color w:val="0000FF"/>
          </w:rPr>
          <w:t>"Акушерское дело"</w:t>
        </w:r>
      </w:hyperlink>
      <w:r>
        <w:t xml:space="preserve">, </w:t>
      </w:r>
      <w:hyperlink r:id="rId84" w:history="1">
        <w:r>
          <w:rPr>
            <w:color w:val="0000FF"/>
          </w:rPr>
          <w:t>"Анестезиология и реаниматология"</w:t>
        </w:r>
      </w:hyperlink>
      <w:r>
        <w:t xml:space="preserve">, </w:t>
      </w:r>
      <w:hyperlink r:id="rId85" w:history="1">
        <w:r>
          <w:rPr>
            <w:color w:val="0000FF"/>
          </w:rPr>
          <w:t>"Лечебное дело"</w:t>
        </w:r>
      </w:hyperlink>
      <w:r>
        <w:t xml:space="preserve">, </w:t>
      </w:r>
      <w:hyperlink r:id="rId86" w:history="1">
        <w:r>
          <w:rPr>
            <w:color w:val="0000FF"/>
          </w:rPr>
          <w:t>"Операционное дело"</w:t>
        </w:r>
      </w:hyperlink>
      <w:r>
        <w:t xml:space="preserve">, </w:t>
      </w:r>
      <w:hyperlink r:id="rId87" w:history="1">
        <w:r>
          <w:rPr>
            <w:color w:val="0000FF"/>
          </w:rPr>
          <w:t>"Сестринское дело"</w:t>
        </w:r>
      </w:hyperlink>
      <w:r>
        <w:t xml:space="preserve">, </w:t>
      </w:r>
      <w:hyperlink r:id="rId88" w:history="1">
        <w:r>
          <w:rPr>
            <w:color w:val="0000FF"/>
          </w:rPr>
          <w:t>"Сестринское дело в педиатрии"</w:t>
        </w:r>
      </w:hyperlink>
      <w:r>
        <w:t xml:space="preserve">, </w:t>
      </w:r>
      <w:hyperlink r:id="rId89" w:history="1">
        <w:r>
          <w:rPr>
            <w:color w:val="0000FF"/>
          </w:rPr>
          <w:t>"Сестринское дело в косметологии"</w:t>
        </w:r>
      </w:hyperlink>
      <w:r>
        <w:t xml:space="preserve"> </w:t>
      </w:r>
      <w:hyperlink w:anchor="P58" w:history="1">
        <w:r>
          <w:rPr>
            <w:color w:val="0000FF"/>
          </w:rPr>
          <w:t>&lt;2&gt;</w:t>
        </w:r>
      </w:hyperlink>
      <w:r>
        <w:t>, прошедшими обучение по дополнительным профессиональным программам повышения квалификации по вопросам оказания медицинской помощи по профилю "Трансфузиология", осуществляются трансфузии, а также применение методов экстракорпоральной гемокоррекции и фотогемотерапии в части выполнения венепункции, контроля и коррекции параметров процедуры, наблюдения за пациентами во время процедуры.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21. Медицинские организации, оказывающие медицинскую помощь по профилю "трансфузиология", осуществляют свою деятельность в соответствии с </w:t>
      </w:r>
      <w:hyperlink w:anchor="P10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187" w:history="1">
        <w:r>
          <w:rPr>
            <w:color w:val="0000FF"/>
          </w:rPr>
          <w:t>10</w:t>
        </w:r>
      </w:hyperlink>
      <w:r>
        <w:t xml:space="preserve"> к настоящему Порядку.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624F6F" w:rsidRDefault="00624F6F">
      <w:pPr>
        <w:pStyle w:val="ConsPlusNormal"/>
        <w:jc w:val="both"/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1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4" w:name="P100"/>
      <w:bookmarkEnd w:id="4"/>
      <w:r>
        <w:t>ПРАВИЛА</w:t>
      </w:r>
    </w:p>
    <w:p w:rsidR="00403284" w:rsidRDefault="00403284">
      <w:pPr>
        <w:pStyle w:val="ConsPlusTitle"/>
        <w:jc w:val="center"/>
      </w:pPr>
      <w:r>
        <w:t>ОРГАНИЗАЦИИ ДЕЯТЕЛЬНОСТИ КАБИНЕТА ТРАНСФУЗИОЛОГИИ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трансфузиологии (далее - Кабинет).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2. Кабинет создается как структурное подразделение медицинской организации, оказывающей работы (услуги) по профилю "трансфузиология" (при отсутствии в структуре медицинской организации отделения трансфузиологии) для оказания медицинской помощи по профилю "трансфузиология".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3. Структура и штатная численность Кабинета устанавливаются руководителем медицинской организации, в составе которой он создан, исходя из трансфузиологической активности медицинской организации, а также с учетом штатных нормативов, предусмотренных </w:t>
      </w:r>
      <w:hyperlink w:anchor="P16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"трансфузиология", утвержденному настоящим приказом.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4. Оснащение Кабинета осуществляется в соответствии со стандартом оснащения, предусмотренным </w:t>
      </w:r>
      <w:hyperlink w:anchor="P192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"трансфузиология", утвержденному настоящим приказом.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5. Заведующий Кабинетом назначается на должность и освобождается от должности руководителем медицинской организации, в которой создан Кабинет.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6. На должность заведующего Кабинетом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по специальности </w:t>
      </w:r>
      <w:hyperlink r:id="rId90" w:history="1">
        <w:r>
          <w:rPr>
            <w:color w:val="0000FF"/>
          </w:rPr>
          <w:t>"Трансфузиология"</w:t>
        </w:r>
      </w:hyperlink>
      <w:r>
        <w:t xml:space="preserve"> &lt;1&gt;.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bookmarkStart w:id="5" w:name="P110"/>
      <w:bookmarkEnd w:id="5"/>
      <w:r>
        <w:t xml:space="preserve">&lt;1&gt; </w:t>
      </w:r>
      <w:hyperlink r:id="rId91" w:history="1">
        <w:r>
          <w:rPr>
            <w:color w:val="0000FF"/>
          </w:rPr>
          <w:t>Пункт 5.2.2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 г, N 26, ст. 3526).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 xml:space="preserve">7. На должность врача-трансфузиолога Кабинета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по специальности </w:t>
      </w:r>
      <w:hyperlink r:id="rId92" w:history="1">
        <w:r>
          <w:rPr>
            <w:color w:val="0000FF"/>
          </w:rPr>
          <w:t>"трансфузиология"</w:t>
        </w:r>
      </w:hyperlink>
      <w:r>
        <w:t xml:space="preserve"> </w:t>
      </w:r>
      <w:hyperlink w:anchor="P110" w:history="1">
        <w:r>
          <w:rPr>
            <w:color w:val="0000FF"/>
          </w:rPr>
          <w:t>&lt;1&gt;</w:t>
        </w:r>
      </w:hyperlink>
      <w:r>
        <w:t>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8. В Кабинете рекомендуется предусматривать: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помещение для хранения донорской крови и (или) ее компонентов;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помещение для размораживания и согревания крови и (или) ее компонентов, для осуществления (проведения) предтрансфузионных тестов, включающих в себя определение группы крови донора (из единицы компонента крови) и реципиента и проведение проб на совместимость между эритроцитами донора и сывороткой/плазмой реципиента при трансфузиях для медицинских организаций, выполнение проб на совместимость и индивидуальный подбор в Кабинете;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иные помещения (в том числе бытовые) для обеспечения основной деятельности кабинета.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9.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структурным подразделением которой является.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10. Кабинет осуществляет следующие функции: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определение медицинских показаний и медицинских противопоказаний к проведению трансфузии, применения кровосберегающих методов (гемодилюция, реинфузия);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осмотр и обследование пациентов для оценки эффективности трансфузий и выявления реакций и осложнений, связанных с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и/или проведение необходимых исследований и проб на индивидуальную совместимость образца крови реципиента с эритроцитами донора перед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работы по формированию запаса донорской крови и (или) ее компонентов на основании анализа потребностей медицинской организации;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приема заявок на донорскую кровь и (или) ее компонентов и выдачи донорской крови и (или) ее компонентов для обеспечения эффективного управления запасами донорской крови и ее компонентов;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трансфузий, применение кровосберегающих методов;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оценка эффективности клинического использования донорской крови и (или) ее компонентов;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обеспечение функционирования системы безопасности донорской крови и (или) ее компонентов;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профилактика, предупреждение и организация лечения реакций и осложнений в связи с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анализ обстоятельств и причин, приведших к развитию реакций и осложнений в связи с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оказание медицинской помощи при неотложных состояниях, вызванных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определение медицинских показаний к использованию лекарственных препаратов коррекции патологических состояний (анемии, нарушения свертываемости крови) в качестве возможной альтернативы трансфузиям;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разработка комплекса мероприятий, направленных на минимизацию списания донорской крови и (или) ее компонентов по причине истечения срока годности;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консультирование врачей-специалистов по вопросам клинического использования донорской крови и (или) ее компонентов, применения кровосберегающих методов и альтернативных методов лечения;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консультирование пациентов (их законных представителей) о необходимости трансфузий, возможных побочных эффектах и альтернативных методах лечения;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получения информированного добровольного согласия на проведение трансфузии или отказа от трансфузии;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участие в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участие в работе экспертных комиссий;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ведение медицинской документации, в том числе в форме электронного документа;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использование медицинских информационных систем;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использование в работе персональных данных пациентов, а также сведений, составляющих врачебную тайну, в соответствии с законодательством Российской Федерации;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внедрение в клиническую практику современных научных знаний в области трансфузиологии;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предоставление отчетности по видам, формам, в сроки и в объеме, которые установлены уполномоченным федеральным органом исполнительной власти &lt;2&gt;;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&lt;2&gt; </w:t>
      </w:r>
      <w:hyperlink r:id="rId93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2675), </w:t>
      </w:r>
      <w:hyperlink r:id="rId94" w:history="1">
        <w:r>
          <w:rPr>
            <w:color w:val="0000FF"/>
          </w:rPr>
          <w:t>подпункт "б" пункта 4</w:t>
        </w:r>
      </w:hyperlink>
      <w:r>
        <w:t xml:space="preserve">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 г. N 797 (Собрание законодательства Российской Федерации, 2019 г, N 27, ст. 3574).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иные функции, связанные с клиническим использованием крови и (или) ее компонентов в соответствии с законодательством Российской Федерации.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624F6F" w:rsidRDefault="00624F6F">
      <w:pPr>
        <w:pStyle w:val="ConsPlusNormal"/>
        <w:jc w:val="both"/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2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6" w:name="P160"/>
      <w:bookmarkEnd w:id="6"/>
      <w:r>
        <w:t>ШТАТНЫЕ НОРМАТИВЫ КАБИНЕТА ТРАНСФУЗИОЛОГИИ</w:t>
      </w:r>
    </w:p>
    <w:p w:rsidR="00403284" w:rsidRDefault="004032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2835"/>
        <w:gridCol w:w="5613"/>
      </w:tblGrid>
      <w:tr w:rsidR="00403284">
        <w:tc>
          <w:tcPr>
            <w:tcW w:w="581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13" w:type="dxa"/>
          </w:tcPr>
          <w:p w:rsidR="00403284" w:rsidRDefault="00403284">
            <w:pPr>
              <w:pStyle w:val="ConsPlusNormal"/>
              <w:jc w:val="center"/>
            </w:pPr>
            <w:r>
              <w:t>Количество трансфузий крови и ее компонентов, в год</w:t>
            </w:r>
          </w:p>
        </w:tc>
      </w:tr>
      <w:tr w:rsidR="00403284">
        <w:tc>
          <w:tcPr>
            <w:tcW w:w="581" w:type="dxa"/>
            <w:vMerge/>
          </w:tcPr>
          <w:p w:rsidR="00403284" w:rsidRDefault="00403284"/>
        </w:tc>
        <w:tc>
          <w:tcPr>
            <w:tcW w:w="2835" w:type="dxa"/>
            <w:vMerge/>
          </w:tcPr>
          <w:p w:rsidR="00403284" w:rsidRDefault="00403284"/>
        </w:tc>
        <w:tc>
          <w:tcPr>
            <w:tcW w:w="5613" w:type="dxa"/>
          </w:tcPr>
          <w:p w:rsidR="00403284" w:rsidRDefault="00403284">
            <w:pPr>
              <w:pStyle w:val="ConsPlusNormal"/>
              <w:jc w:val="center"/>
            </w:pPr>
            <w:r>
              <w:t>Количество должностей, единиц</w:t>
            </w:r>
          </w:p>
        </w:tc>
      </w:tr>
      <w:tr w:rsidR="00403284">
        <w:tc>
          <w:tcPr>
            <w:tcW w:w="581" w:type="dxa"/>
          </w:tcPr>
          <w:p w:rsidR="00403284" w:rsidRDefault="0040328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403284" w:rsidRDefault="00403284">
            <w:pPr>
              <w:pStyle w:val="ConsPlusNormal"/>
            </w:pPr>
            <w:r>
              <w:t>Заведующий кабинетом - врач-трансфузиолог</w:t>
            </w:r>
          </w:p>
        </w:tc>
        <w:tc>
          <w:tcPr>
            <w:tcW w:w="5613" w:type="dxa"/>
          </w:tcPr>
          <w:p w:rsidR="00403284" w:rsidRDefault="00403284">
            <w:pPr>
              <w:pStyle w:val="ConsPlusNormal"/>
              <w:jc w:val="center"/>
            </w:pPr>
            <w:r>
              <w:t>1,0</w:t>
            </w:r>
          </w:p>
        </w:tc>
      </w:tr>
      <w:tr w:rsidR="00403284">
        <w:tc>
          <w:tcPr>
            <w:tcW w:w="581" w:type="dxa"/>
          </w:tcPr>
          <w:p w:rsidR="00403284" w:rsidRDefault="0040328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403284" w:rsidRDefault="00403284">
            <w:pPr>
              <w:pStyle w:val="ConsPlusNormal"/>
            </w:pPr>
            <w:r>
              <w:t>Врач-трансфузиолог</w:t>
            </w:r>
          </w:p>
        </w:tc>
        <w:tc>
          <w:tcPr>
            <w:tcW w:w="5613" w:type="dxa"/>
          </w:tcPr>
          <w:p w:rsidR="00403284" w:rsidRDefault="00403284">
            <w:pPr>
              <w:pStyle w:val="ConsPlusNormal"/>
            </w:pPr>
            <w:r>
              <w:t>1,0 из расчета на 1500 трансфузий не более 2,0</w:t>
            </w:r>
          </w:p>
        </w:tc>
      </w:tr>
      <w:tr w:rsidR="00403284">
        <w:tc>
          <w:tcPr>
            <w:tcW w:w="581" w:type="dxa"/>
          </w:tcPr>
          <w:p w:rsidR="00403284" w:rsidRDefault="0040328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403284" w:rsidRDefault="0040328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13" w:type="dxa"/>
          </w:tcPr>
          <w:p w:rsidR="00403284" w:rsidRDefault="00403284">
            <w:pPr>
              <w:pStyle w:val="ConsPlusNormal"/>
            </w:pPr>
            <w:r>
              <w:t>1,0 из расчета 750 трансфузий</w:t>
            </w:r>
          </w:p>
        </w:tc>
      </w:tr>
      <w:tr w:rsidR="00403284">
        <w:tc>
          <w:tcPr>
            <w:tcW w:w="581" w:type="dxa"/>
          </w:tcPr>
          <w:p w:rsidR="00403284" w:rsidRDefault="0040328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403284" w:rsidRDefault="00403284">
            <w:pPr>
              <w:pStyle w:val="ConsPlusNormal"/>
            </w:pPr>
            <w:r>
              <w:t>Санитар</w:t>
            </w:r>
          </w:p>
        </w:tc>
        <w:tc>
          <w:tcPr>
            <w:tcW w:w="5613" w:type="dxa"/>
          </w:tcPr>
          <w:p w:rsidR="00403284" w:rsidRDefault="00403284">
            <w:pPr>
              <w:pStyle w:val="ConsPlusNormal"/>
            </w:pPr>
            <w:r>
              <w:t>1,0 из расчета на 1500 трансфузий</w:t>
            </w:r>
          </w:p>
        </w:tc>
      </w:tr>
    </w:tbl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3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7" w:name="P192"/>
      <w:bookmarkEnd w:id="7"/>
      <w:r>
        <w:t>СТАНДАРТ ОСНАЩЕНИЯ КАБИНЕТА ТРАНСФУЗИОЛОГИИ</w:t>
      </w:r>
    </w:p>
    <w:p w:rsidR="00403284" w:rsidRDefault="004032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870"/>
        <w:gridCol w:w="2268"/>
        <w:gridCol w:w="2493"/>
        <w:gridCol w:w="1984"/>
      </w:tblGrid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95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медицинских изделий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96" w:history="1">
              <w:r>
                <w:rPr>
                  <w:color w:val="0000FF"/>
                </w:rPr>
                <w:t>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  <w:jc w:val="center"/>
            </w:pPr>
            <w:r>
              <w:t>Требуемое количество, единиц</w:t>
            </w:r>
          </w:p>
        </w:tc>
      </w:tr>
      <w:tr w:rsidR="00403284">
        <w:tc>
          <w:tcPr>
            <w:tcW w:w="9068" w:type="dxa"/>
            <w:gridSpan w:val="5"/>
          </w:tcPr>
          <w:p w:rsidR="00403284" w:rsidRDefault="00403284">
            <w:pPr>
              <w:pStyle w:val="ConsPlusNormal"/>
              <w:ind w:left="283"/>
              <w:outlineLvl w:val="2"/>
            </w:pPr>
            <w:r>
              <w:t>Медицинское оборудование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334300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Контейнер для транспортировки образцов, термоизолированный, многоразового использования</w:t>
            </w:r>
          </w:p>
        </w:tc>
        <w:tc>
          <w:tcPr>
            <w:tcW w:w="2493" w:type="dxa"/>
            <w:vMerge w:val="restart"/>
          </w:tcPr>
          <w:p w:rsidR="00403284" w:rsidRDefault="00403284">
            <w:pPr>
              <w:pStyle w:val="ConsPlusNormal"/>
            </w:pPr>
            <w:r>
              <w:t>Термоконтейнер переносной для кратковременного хранения крови и кровезаменителей</w:t>
            </w:r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2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384440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Контейнер для транспортировки пакетов с кровью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154260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Перемешиватель тромбоцитов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Термостат для хранения тромбоцитов (в комплекте с тромбомиксером) (предусматривается для медицинских организаций, осуществляющих клиническое использование концентратов тромбоцитов)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Количество определяется необходимым объемом хранения тромбоцитов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145090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Камера морозильная для плазмы крови</w:t>
            </w:r>
          </w:p>
        </w:tc>
        <w:tc>
          <w:tcPr>
            <w:tcW w:w="2493" w:type="dxa"/>
            <w:vMerge w:val="restart"/>
          </w:tcPr>
          <w:p w:rsidR="00403284" w:rsidRDefault="00403284">
            <w:pPr>
              <w:pStyle w:val="ConsPlusNormal"/>
            </w:pPr>
            <w:r>
              <w:t>Камера сборная теплоизоляционная, низкотемпературная для хранения компонентов крови/Морозильник медицинский для хранения компонентов крови (ниже -25 °C)</w:t>
            </w:r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необходимым объемом хранения плазмы крови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321680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143910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Холодильник для крови</w:t>
            </w:r>
          </w:p>
        </w:tc>
        <w:tc>
          <w:tcPr>
            <w:tcW w:w="2493" w:type="dxa"/>
            <w:vMerge w:val="restart"/>
          </w:tcPr>
          <w:p w:rsidR="00403284" w:rsidRDefault="00403284">
            <w:pPr>
              <w:pStyle w:val="ConsPlusNormal"/>
            </w:pPr>
            <w:r>
              <w:t>Холодильник медицинский для хранения крови и ее компонентов (+2° - +6 °C)</w:t>
            </w:r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необходимым объемом хранения эритроцитсодержащих компонентов крови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355180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Холодильник/инкубатор для крови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321680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215800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Размораживатель плазмы крови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Аппарат для быстрого размораживания плазмы, подогрева и хранения в теплом виде плазмы, крови и инфузионных растворов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1 на 500 единиц компонентов крови, подлежащих размораживанию и согреванию в год, но не менее 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361300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493" w:type="dxa"/>
            <w:vMerge w:val="restart"/>
          </w:tcPr>
          <w:p w:rsidR="00403284" w:rsidRDefault="00403284">
            <w:pPr>
              <w:pStyle w:val="ConsPlusNormal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34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объемом помещения и характеристиками оборудования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131980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214590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Центрифуга цитологическая</w:t>
            </w:r>
          </w:p>
        </w:tc>
        <w:tc>
          <w:tcPr>
            <w:tcW w:w="2493" w:type="dxa"/>
            <w:vMerge w:val="restart"/>
          </w:tcPr>
          <w:p w:rsidR="00403284" w:rsidRDefault="00403284">
            <w:pPr>
              <w:pStyle w:val="ConsPlusNormal"/>
            </w:pPr>
            <w:r>
              <w:t>Центрифуга лабораторная медицинская настольная (предусматривается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238940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Центрифуга для микрогематокрита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248410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Центрифуга для микрообразцов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260430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Центрифуга настольная общего назначения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232840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Термостат лабораторный для чистых помещений</w:t>
            </w:r>
          </w:p>
        </w:tc>
        <w:tc>
          <w:tcPr>
            <w:tcW w:w="2493" w:type="dxa"/>
            <w:vMerge w:val="restart"/>
          </w:tcPr>
          <w:p w:rsidR="00403284" w:rsidRDefault="00403284">
            <w:pPr>
              <w:pStyle w:val="ConsPlusNormal"/>
            </w:pPr>
            <w:r>
              <w:t>Термостат электрический суховоздушный (предусматривается для организаций, неоснащенных анализатором иммуноферментным автоматическим, а также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компонентов)</w:t>
            </w:r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261720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Термостат лабораторный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124480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Пипетка механическая</w:t>
            </w:r>
          </w:p>
        </w:tc>
        <w:tc>
          <w:tcPr>
            <w:tcW w:w="2493" w:type="dxa"/>
            <w:vMerge w:val="restart"/>
          </w:tcPr>
          <w:p w:rsidR="00403284" w:rsidRDefault="00403284">
            <w:pPr>
              <w:pStyle w:val="ConsPlusNormal"/>
            </w:pPr>
            <w:r>
              <w:t>Дозатор пипеточный (предусматривается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4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124540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Микропипетка механическая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187260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Микропипетка с ручным заполнением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292310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Пипетка электронная, многофункциональная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292390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Микропипетка электронная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  <w:vAlign w:val="center"/>
          </w:tcPr>
          <w:p w:rsidR="00403284" w:rsidRDefault="00403284">
            <w:pPr>
              <w:pStyle w:val="ConsPlusNormal"/>
            </w:pPr>
            <w:r>
              <w:t>261390</w:t>
            </w:r>
          </w:p>
        </w:tc>
        <w:tc>
          <w:tcPr>
            <w:tcW w:w="2268" w:type="dxa"/>
            <w:vAlign w:val="center"/>
          </w:tcPr>
          <w:p w:rsidR="00403284" w:rsidRDefault="00403284">
            <w:pPr>
              <w:pStyle w:val="ConsPlusNormal"/>
            </w:pPr>
            <w:r>
              <w:t>Дозатор жидкости лабораторный, ручной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103650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Дозатор для мыла/дезинфицирующих средств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Дозаторы для дезинфицирующих средств и мыла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По числу помещений для медицинской деятельности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261620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Холодильник лабораторный, базовый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Холодильник лабораторный (предусматривается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11.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122830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tcW w:w="2493" w:type="dxa"/>
            <w:vMerge w:val="restart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По числу врачебных ставок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122850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218430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239410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  <w:vAlign w:val="center"/>
          </w:tcPr>
          <w:p w:rsidR="00403284" w:rsidRDefault="00403284">
            <w:pPr>
              <w:pStyle w:val="ConsPlusNormal"/>
            </w:pPr>
            <w:r>
              <w:t>216630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493" w:type="dxa"/>
            <w:vMerge/>
          </w:tcPr>
          <w:p w:rsidR="00403284" w:rsidRDefault="00403284"/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123680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Контейнер для отходов с биологическими загрязнениями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Бак многоразовый с тележкой для сбора, хранения медицинских отходов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2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156900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Мебель для палаты пациента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Столик манипуляционный (предусматривается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156900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Мебель для палаты пациента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Шкаф для хранения реактивов (предусматривается в случае выполнения проб на совместимость между эритроцитами донора и сывороткой/плазмой реципиента и индивидуального подбора донорской крови и (или) ее компонентов врачами-трансфузиологами в кабинете трансфузиологии)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9068" w:type="dxa"/>
            <w:gridSpan w:val="5"/>
          </w:tcPr>
          <w:p w:rsidR="00403284" w:rsidRDefault="00403284">
            <w:pPr>
              <w:pStyle w:val="ConsPlusNormal"/>
              <w:ind w:left="283"/>
              <w:outlineLvl w:val="2"/>
            </w:pPr>
            <w:r>
              <w:t>Прочее оборудование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По числу рабочих мест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Принтер</w:t>
            </w:r>
          </w:p>
        </w:tc>
        <w:tc>
          <w:tcPr>
            <w:tcW w:w="1984" w:type="dxa"/>
            <w:vMerge w:val="restart"/>
          </w:tcPr>
          <w:p w:rsidR="00403284" w:rsidRDefault="00403284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Сканер</w:t>
            </w:r>
          </w:p>
        </w:tc>
        <w:tc>
          <w:tcPr>
            <w:tcW w:w="1984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268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493" w:type="dxa"/>
          </w:tcPr>
          <w:p w:rsidR="00403284" w:rsidRDefault="00403284">
            <w:pPr>
              <w:pStyle w:val="ConsPlusNormal"/>
            </w:pPr>
            <w:r>
              <w:t>Сканер штрих-кодов</w:t>
            </w:r>
          </w:p>
        </w:tc>
        <w:tc>
          <w:tcPr>
            <w:tcW w:w="1984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</w:tbl>
    <w:p w:rsidR="00403284" w:rsidRDefault="00403284">
      <w:pPr>
        <w:pStyle w:val="ConsPlusNormal"/>
        <w:ind w:firstLine="540"/>
        <w:jc w:val="both"/>
      </w:pPr>
      <w:r>
        <w:t>--------------------------------</w:t>
      </w:r>
    </w:p>
    <w:p w:rsidR="00624F6F" w:rsidRDefault="00403284">
      <w:pPr>
        <w:pStyle w:val="ConsPlusNormal"/>
        <w:spacing w:before="240"/>
        <w:ind w:firstLine="540"/>
        <w:jc w:val="both"/>
      </w:pPr>
      <w:bookmarkStart w:id="8" w:name="P341"/>
      <w:bookmarkEnd w:id="8"/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9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изменениями,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624F6F" w:rsidRDefault="00624F6F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4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r>
        <w:t>ПРАВИЛА</w:t>
      </w:r>
    </w:p>
    <w:p w:rsidR="00403284" w:rsidRDefault="00403284">
      <w:pPr>
        <w:pStyle w:val="ConsPlusTitle"/>
        <w:jc w:val="center"/>
      </w:pPr>
      <w:r>
        <w:t>ОРГАНИЗАЦИИ ДЕЯТЕЛЬНОСТИ КАБИНЕТА ЭКСТРАКОРПОРАЛЬНОЙ</w:t>
      </w:r>
    </w:p>
    <w:p w:rsidR="00403284" w:rsidRDefault="00403284">
      <w:pPr>
        <w:pStyle w:val="ConsPlusTitle"/>
        <w:jc w:val="center"/>
      </w:pPr>
      <w:r>
        <w:t>ГЕМОКОРРЕКЦИИ И ФОТОГЕМОТЕРАПИИ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экстракорпоральной гемокоррекции и фотогемотерапии (далее - Кабинет).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2. Кабинет создается как структурное подразделение медицинской организации, оказывающей работы (услуги) по профилю "трансфузиология" (при отсутствии в структуре медицинской организации отделения трансфузиологии) для оказания медицинской помощи по профилю "трансфузиология" с применением методов экстракорпоральной гемокоррекции и фотогемотерапии.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3. Структура и штатная численность Кабинета устанавливаются руководителем медицинской организации, в составе которой он создан, исходя из трансфузиологической активности медицинской организации, а также с учетом штатных нормативов, предусмотренных </w:t>
      </w:r>
      <w:hyperlink w:anchor="P40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"трансфузиология", утвержденному настоящим приказом.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4. Оснащение Кабинета осуществляется в соответствии со стандартом оснащения, предусмотренным </w:t>
      </w:r>
      <w:hyperlink w:anchor="P445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"трансфузиология", утвержденному настоящим приказом.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5. Заведующий Кабинетом назначается на должность и освобождается от должности руководителем медицинской организации, в которой создан Кабинет.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6. На должность заведующего Кабинетом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по специальности </w:t>
      </w:r>
      <w:hyperlink r:id="rId98" w:history="1">
        <w:r>
          <w:rPr>
            <w:color w:val="0000FF"/>
          </w:rPr>
          <w:t>"Трансфузиология"</w:t>
        </w:r>
      </w:hyperlink>
      <w:r>
        <w:t xml:space="preserve"> &lt;1&gt;.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bookmarkStart w:id="9" w:name="P367"/>
      <w:bookmarkEnd w:id="9"/>
      <w:r>
        <w:t xml:space="preserve">&lt;1&gt; </w:t>
      </w:r>
      <w:hyperlink r:id="rId99" w:history="1">
        <w:r>
          <w:rPr>
            <w:color w:val="0000FF"/>
          </w:rPr>
          <w:t>Пункт 5.2.2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 г, N 26, ст. 3526).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 xml:space="preserve">7. На должность врача-трансфузиолога Кабинета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по специальности </w:t>
      </w:r>
      <w:hyperlink r:id="rId100" w:history="1">
        <w:r>
          <w:rPr>
            <w:color w:val="0000FF"/>
          </w:rPr>
          <w:t>"трансфузиология"</w:t>
        </w:r>
      </w:hyperlink>
      <w:r>
        <w:t xml:space="preserve"> </w:t>
      </w:r>
      <w:hyperlink w:anchor="P367" w:history="1">
        <w:r>
          <w:rPr>
            <w:color w:val="0000FF"/>
          </w:rPr>
          <w:t>&lt;1&gt;</w:t>
        </w:r>
      </w:hyperlink>
      <w:r>
        <w:t>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8. В Кабинете рекомендуется предусматривать: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процедурный кабинет для выполнения процедур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помещение для хранения медицинского оборудования.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9.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структурным подразделением которой является.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10. Кабинет осуществляет следующие функции: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подготовка и проведение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определение медицинских показаний и медицинских противопоказаний к применению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определение объема обследования пациентов с заболеваниями и (или) состояниями, требующими проведения лечения с использованием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оценка эффективности результатов применения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профилактика, предупреждение и организация лечения реакций и осложнений, возникших в результате выполнения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оказание медицинской помощи при неотложных состояниях, вызванных применением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консультирование врачей-специалистов по вопросам применения методов экстракорпоральной гемокоррекции и фотогемотерапии (за исключением хронической заместительной терапии функции почек);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консультирование пациентов (их законных представителей) о применении методов экстракорпоральной гемокоррекции и фотогемотерапии, возможных побочных эффектах и альтернативных методах лечения;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получение информированного добровольного согласия на применение методов экстракорпоральной гемокоррекции и фотогемотерапии или отказа от применения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ведение медицинской документации, в том числе в форме электронного документа;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использование медицинских информационных систем;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внедрение в клиническую практику современных научных знаний в области трансфузиологии;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предоставление отчетности по видам, формам, в сроки и в объеме, которые установлены уполномоченным федеральным органом исполнительной власти &lt;2&gt;;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&lt;2&gt; </w:t>
      </w:r>
      <w:hyperlink r:id="rId10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2019, N 22, ст. 2675), </w:t>
      </w:r>
      <w:hyperlink r:id="rId102" w:history="1">
        <w:r>
          <w:rPr>
            <w:color w:val="0000FF"/>
          </w:rPr>
          <w:t>подпункт "б" пункта 4</w:t>
        </w:r>
      </w:hyperlink>
      <w:r>
        <w:t xml:space="preserve">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 г. N 797 (Собрание законодательства Российской Федерации, 2019 г, N 27, ст. 3574).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иные функции, связанные с применением методов экстракорпоральной гемокоррекции и фотогемотерапии в соответствии с законодательством Российской Федерации.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5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10" w:name="P406"/>
      <w:bookmarkEnd w:id="10"/>
      <w:r>
        <w:t>ШТАТНЫЕ НОРМАТИВЫ</w:t>
      </w:r>
    </w:p>
    <w:p w:rsidR="00403284" w:rsidRDefault="00403284">
      <w:pPr>
        <w:pStyle w:val="ConsPlusTitle"/>
        <w:jc w:val="center"/>
      </w:pPr>
      <w:r>
        <w:t>КАБИНЕТА ЭКСТРАКОРПОРАЛЬНОЙ ГЕМОКОРРЕКЦИИ И ФОТОГЕМОТЕРАПИИ</w:t>
      </w:r>
    </w:p>
    <w:p w:rsidR="00403284" w:rsidRDefault="004032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64"/>
        <w:gridCol w:w="5839"/>
      </w:tblGrid>
      <w:tr w:rsidR="00403284">
        <w:tc>
          <w:tcPr>
            <w:tcW w:w="566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4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839" w:type="dxa"/>
          </w:tcPr>
          <w:p w:rsidR="00403284" w:rsidRDefault="00403284">
            <w:pPr>
              <w:pStyle w:val="ConsPlusNormal"/>
              <w:jc w:val="center"/>
            </w:pPr>
            <w:r>
              <w:t>Количество процедур экстракорпоральной гемокоррекции и фотогемотерапии, в год</w:t>
            </w:r>
          </w:p>
        </w:tc>
      </w:tr>
      <w:tr w:rsidR="00403284">
        <w:tc>
          <w:tcPr>
            <w:tcW w:w="566" w:type="dxa"/>
            <w:vMerge/>
          </w:tcPr>
          <w:p w:rsidR="00403284" w:rsidRDefault="00403284"/>
        </w:tc>
        <w:tc>
          <w:tcPr>
            <w:tcW w:w="2664" w:type="dxa"/>
            <w:vMerge/>
          </w:tcPr>
          <w:p w:rsidR="00403284" w:rsidRDefault="00403284"/>
        </w:tc>
        <w:tc>
          <w:tcPr>
            <w:tcW w:w="5839" w:type="dxa"/>
          </w:tcPr>
          <w:p w:rsidR="00403284" w:rsidRDefault="00403284">
            <w:pPr>
              <w:pStyle w:val="ConsPlusNormal"/>
              <w:jc w:val="center"/>
            </w:pPr>
            <w:r>
              <w:t>Количество должностей, единиц</w:t>
            </w:r>
          </w:p>
        </w:tc>
      </w:tr>
      <w:tr w:rsidR="00403284">
        <w:tc>
          <w:tcPr>
            <w:tcW w:w="566" w:type="dxa"/>
          </w:tcPr>
          <w:p w:rsidR="00403284" w:rsidRDefault="0040328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4" w:type="dxa"/>
          </w:tcPr>
          <w:p w:rsidR="00403284" w:rsidRDefault="00403284">
            <w:pPr>
              <w:pStyle w:val="ConsPlusNormal"/>
            </w:pPr>
            <w:r>
              <w:t>Заведующий кабинетом - врач-трансфузиолог</w:t>
            </w:r>
          </w:p>
        </w:tc>
        <w:tc>
          <w:tcPr>
            <w:tcW w:w="5839" w:type="dxa"/>
          </w:tcPr>
          <w:p w:rsidR="00403284" w:rsidRDefault="00403284">
            <w:pPr>
              <w:pStyle w:val="ConsPlusNormal"/>
              <w:jc w:val="center"/>
            </w:pPr>
            <w:r>
              <w:t>1,0</w:t>
            </w:r>
          </w:p>
        </w:tc>
      </w:tr>
      <w:tr w:rsidR="00403284">
        <w:tc>
          <w:tcPr>
            <w:tcW w:w="566" w:type="dxa"/>
          </w:tcPr>
          <w:p w:rsidR="00403284" w:rsidRDefault="0040328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64" w:type="dxa"/>
          </w:tcPr>
          <w:p w:rsidR="00403284" w:rsidRDefault="00403284">
            <w:pPr>
              <w:pStyle w:val="ConsPlusNormal"/>
            </w:pPr>
            <w:r>
              <w:t>Врач-трансфузиолог</w:t>
            </w:r>
          </w:p>
        </w:tc>
        <w:tc>
          <w:tcPr>
            <w:tcW w:w="5839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на 1000 интермиттирующих процедур не более 2,0 или</w:t>
            </w:r>
          </w:p>
          <w:p w:rsidR="00403284" w:rsidRDefault="00403284">
            <w:pPr>
              <w:pStyle w:val="ConsPlusNormal"/>
              <w:jc w:val="both"/>
            </w:pPr>
            <w:r>
              <w:t>1,0 из расчета на 500 сложных и длительных процедур, не более 2,0</w:t>
            </w:r>
          </w:p>
        </w:tc>
      </w:tr>
      <w:tr w:rsidR="00403284">
        <w:tc>
          <w:tcPr>
            <w:tcW w:w="566" w:type="dxa"/>
          </w:tcPr>
          <w:p w:rsidR="00403284" w:rsidRDefault="0040328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64" w:type="dxa"/>
          </w:tcPr>
          <w:p w:rsidR="00403284" w:rsidRDefault="0040328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839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на 500 интермиттирующих процедур</w:t>
            </w:r>
          </w:p>
          <w:p w:rsidR="00403284" w:rsidRDefault="00403284">
            <w:pPr>
              <w:pStyle w:val="ConsPlusNormal"/>
              <w:jc w:val="both"/>
            </w:pPr>
            <w:r>
              <w:t>или</w:t>
            </w:r>
          </w:p>
          <w:p w:rsidR="00403284" w:rsidRDefault="00403284">
            <w:pPr>
              <w:pStyle w:val="ConsPlusNormal"/>
              <w:jc w:val="both"/>
            </w:pPr>
            <w:r>
              <w:t>1,0 из расчета на 250 сложных и длительных</w:t>
            </w:r>
          </w:p>
          <w:p w:rsidR="00403284" w:rsidRDefault="00403284">
            <w:pPr>
              <w:pStyle w:val="ConsPlusNormal"/>
              <w:jc w:val="both"/>
            </w:pPr>
            <w:r>
              <w:t>процедур</w:t>
            </w:r>
          </w:p>
        </w:tc>
      </w:tr>
      <w:tr w:rsidR="00403284">
        <w:tc>
          <w:tcPr>
            <w:tcW w:w="566" w:type="dxa"/>
          </w:tcPr>
          <w:p w:rsidR="00403284" w:rsidRDefault="0040328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64" w:type="dxa"/>
          </w:tcPr>
          <w:p w:rsidR="00403284" w:rsidRDefault="00403284">
            <w:pPr>
              <w:pStyle w:val="ConsPlusNormal"/>
            </w:pPr>
            <w:r>
              <w:t>Санитар</w:t>
            </w:r>
          </w:p>
        </w:tc>
        <w:tc>
          <w:tcPr>
            <w:tcW w:w="5839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на 1500 интермиттирующих процедур</w:t>
            </w:r>
          </w:p>
          <w:p w:rsidR="00403284" w:rsidRDefault="00403284">
            <w:pPr>
              <w:pStyle w:val="ConsPlusNormal"/>
              <w:jc w:val="both"/>
            </w:pPr>
            <w:r>
              <w:t>или</w:t>
            </w:r>
          </w:p>
          <w:p w:rsidR="00403284" w:rsidRDefault="00403284">
            <w:pPr>
              <w:pStyle w:val="ConsPlusNormal"/>
              <w:jc w:val="both"/>
            </w:pPr>
            <w:r>
              <w:t>1,0 из расчета на 750 процедур</w:t>
            </w:r>
          </w:p>
        </w:tc>
      </w:tr>
    </w:tbl>
    <w:p w:rsidR="00403284" w:rsidRDefault="00403284">
      <w:pPr>
        <w:pStyle w:val="ConsPlusNormal"/>
        <w:jc w:val="both"/>
      </w:pPr>
    </w:p>
    <w:p w:rsidR="00624F6F" w:rsidRDefault="00624F6F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6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11" w:name="P445"/>
      <w:bookmarkEnd w:id="11"/>
      <w:r>
        <w:t>СТАНДАРТ</w:t>
      </w:r>
    </w:p>
    <w:p w:rsidR="00403284" w:rsidRDefault="00403284">
      <w:pPr>
        <w:pStyle w:val="ConsPlusTitle"/>
        <w:jc w:val="center"/>
      </w:pPr>
      <w:r>
        <w:t>ОСНАЩЕНИЯ КАБИНЕТА ЭКСТРАКОРПОРАЛЬНОЙ ГЕМОКОРРЕКЦИИ</w:t>
      </w:r>
    </w:p>
    <w:p w:rsidR="00403284" w:rsidRDefault="00403284">
      <w:pPr>
        <w:pStyle w:val="ConsPlusTitle"/>
        <w:jc w:val="center"/>
      </w:pPr>
      <w:r>
        <w:t>И ФОТОГЕМОТЕРАПИИ</w:t>
      </w:r>
    </w:p>
    <w:p w:rsidR="00403284" w:rsidRDefault="004032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870"/>
        <w:gridCol w:w="2154"/>
        <w:gridCol w:w="2381"/>
        <w:gridCol w:w="2211"/>
      </w:tblGrid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103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медицинских изделий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104" w:history="1">
              <w:r>
                <w:rPr>
                  <w:color w:val="0000FF"/>
                </w:rPr>
                <w:t>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  <w:jc w:val="center"/>
            </w:pPr>
            <w:r>
              <w:t>Требуемое количество, единиц</w:t>
            </w:r>
          </w:p>
        </w:tc>
      </w:tr>
      <w:tr w:rsidR="00403284">
        <w:tc>
          <w:tcPr>
            <w:tcW w:w="9069" w:type="dxa"/>
            <w:gridSpan w:val="5"/>
          </w:tcPr>
          <w:p w:rsidR="00403284" w:rsidRDefault="00403284">
            <w:pPr>
              <w:pStyle w:val="ConsPlusNormal"/>
              <w:jc w:val="center"/>
              <w:outlineLvl w:val="2"/>
            </w:pPr>
            <w:r>
              <w:t>Медицинские изделия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259880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Кресло для осмотра/терапевтических процедур общего назначения, с электропитанием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Кресло терапевтическое и/или функциональная кровать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 на на 500 интермиттирующих процедур или 1,0 из расчета на 250 сложных и длительных процедур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235730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Кресло для гемодиализа, с электропитанием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136210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Кровать больничная стандартная с электроприводом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120210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Кровать больничная механическая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117910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напольная высокоскоростная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Центрифуга рефрижераторная (предусматривается для медицинских организаций, осуществляющих процедуры экстракорпоральной гемокоррекции и фотогемотерапии с использованием центрифуги рефрижераторной)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143900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для банка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274480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напольная низкоскоростная, с охлаждением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342090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Разделитель/запаиватель для трубки пакета с донорской кровью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Запаиватель для трубок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 на 2 кресла терапевтических и/или функциональные кровати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215800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Размораживатель плазмы крови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Аппарат для быстрого размораживания, подогрева и хранения в теплом виде плазмы, крови и инфузионных растворов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143910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 для крови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Холодильник медицинский (+2 ° - +6 °C)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321680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215850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 фармацевтический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261620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 лабораторный, базовый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355180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Холодильник/инкубатор для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352570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Холодильник/морозильная камера для лаборатории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145090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Камера морозильная для плазмы крови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Камера сборная теплоизоляционная, низкотемпературная для хранения компонентов крови/Морозильник медицинский для хранения компонентов крови (ниже - 25° C)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необходимым объемом хранения плазмы крови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321680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361300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67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объемом помещения и характеристиками оборудования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145700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Весы для взвешивания крови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Весы для взвешивания крови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10.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202390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Тележка медицинская универсальная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Тележка медицинская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149080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Тележка бельевая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270020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Тележка для медицинских инструментов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325190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Тележка для размещения для оборудования для инсфузии/трансфузии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11.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Стойка для внутривенных вливаний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Штатив для вливаний инфузионных растворов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 на кресло терапевтическое и/или функциональную кровать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Стойка для внутривенных вливаний, с потолочным креплением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156900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Мебель для палаты пациента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Шкаф медицинский для хранения медицинских инструментов, медикаментов и других медицинских изделий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13.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139770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Поднос медицинский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 на кресло терапевтическое и/или функциональную кровать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156900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Мебель для палаты пациента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258800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Весы напольные, электронные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Весы напольные медицинские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157600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Ростомер медицинский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Ростомер медицинский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103650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Дозатор для мыла/дезинфицирующих средств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Дозаторы для дезинфицирующих средств и мыла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числу помещений для медицинской деятельности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123680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Контейнер для отходов с биологическими загрязнениями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Бак многоразовый с тележкой для сбора, хранения медицинских отходов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2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18.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122830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По числу врачебных ставок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122850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218430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300560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ртутный с ручным нагнетением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366210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с определением аритмии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239410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216630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19.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125680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Система терапевтической плазмофильтрации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Аппарат для экстракорпоральной гемокоррекции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262900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Система афереза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Аппарат для цитоплазмафереза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21.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115710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фотогемотерапии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Облучатель крови ультрафиолетовый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131700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фотогемотерапии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236830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экстракорпоральной гемокоррекции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Система гемофильтрации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343940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Инфузионный насос шприцевой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Насос поршневой для инфузий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229860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Насос шприцевой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Инфузионный насос шприцевой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260420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Насос инфузионный общего назначения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Инфузионный насос волюметрический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190850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Система мониторинга физиологических показателей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Монитор пациента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требованию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</w:pPr>
            <w:r>
              <w:t>27.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184200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Ширма медицинская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Ширма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275740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Ширма анестезиологическая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156900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Мебель для палаты пациента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Шкаф для белья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9069" w:type="dxa"/>
            <w:gridSpan w:val="5"/>
          </w:tcPr>
          <w:p w:rsidR="00403284" w:rsidRDefault="00403284">
            <w:pPr>
              <w:pStyle w:val="ConsPlusNormal"/>
              <w:outlineLvl w:val="2"/>
            </w:pPr>
            <w:r>
              <w:t>Прочие изделия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29.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числу рабочих мест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30.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Принтер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31.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32.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Сканер</w:t>
            </w:r>
          </w:p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33.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34.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Сканер штрих-кодов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</w:pPr>
            <w:r>
              <w:t>35.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</w:tbl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bookmarkStart w:id="12" w:name="P677"/>
      <w:bookmarkEnd w:id="12"/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0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изменениями,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624F6F" w:rsidRDefault="00624F6F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7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r>
        <w:t>ПРАВИЛА</w:t>
      </w:r>
    </w:p>
    <w:p w:rsidR="00403284" w:rsidRDefault="00403284">
      <w:pPr>
        <w:pStyle w:val="ConsPlusTitle"/>
        <w:jc w:val="center"/>
      </w:pPr>
      <w:r>
        <w:t>ОРГАНИЗАЦИИ ДЕЯТЕЛЬНОСТИ ОТДЕЛЕНИЯ ТРАНСФУЗИОЛОГИИ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трансфузиологии (далее - Отделение).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2. Отделение создается как структурное подразделение медицинской организации, осуществляющее работы (услуги) по профилю "трансфузиология" для организации оказания медицинской помощи по профилю "трансфузиология".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3. Структура и штатная численность Отделения устанавливаются руководителем медицинской организации, в составе которой оно создано, исходя из трансфузиологической активности медицинской организации, а также с учетом штатных нормативов, предусмотренных </w:t>
      </w:r>
      <w:hyperlink w:anchor="P784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"трансфузиология", утвержденному настоящим приказом.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4. Оснащение Отделения осуществляется в соответствии со стандартом оснащения, предусмотренным </w:t>
      </w:r>
      <w:hyperlink w:anchor="P830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"трансфузиология", утвержденному настоящим приказом.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5. Заведующий Отделением - врач-трансфузиолог назначается на должность и освобождается от должности руководителем медицинской организации, в которой создано Отделение.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6. На должность заведующего Отделением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по специальности </w:t>
      </w:r>
      <w:hyperlink r:id="rId106" w:history="1">
        <w:r>
          <w:rPr>
            <w:color w:val="0000FF"/>
          </w:rPr>
          <w:t>"трансфузиология"</w:t>
        </w:r>
      </w:hyperlink>
      <w:r>
        <w:t xml:space="preserve"> &lt;1&gt;.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bookmarkStart w:id="13" w:name="P702"/>
      <w:bookmarkEnd w:id="13"/>
      <w:r>
        <w:t xml:space="preserve">&lt;1&gt; </w:t>
      </w:r>
      <w:hyperlink r:id="rId107" w:history="1">
        <w:r>
          <w:rPr>
            <w:color w:val="0000FF"/>
          </w:rPr>
          <w:t>Пункт 5.2.2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 г, N 26, ст. 3526).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 xml:space="preserve">7. На должность врача-трансфузиолога Отделения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по специальности </w:t>
      </w:r>
      <w:hyperlink r:id="rId108" w:history="1">
        <w:r>
          <w:rPr>
            <w:color w:val="0000FF"/>
          </w:rPr>
          <w:t>"трансфузиология"</w:t>
        </w:r>
      </w:hyperlink>
      <w:r>
        <w:t xml:space="preserve"> &lt;2&gt;.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bookmarkStart w:id="14" w:name="P706"/>
      <w:bookmarkEnd w:id="14"/>
      <w:r>
        <w:t xml:space="preserve">&lt;2&gt; </w:t>
      </w:r>
      <w:hyperlink r:id="rId109" w:history="1">
        <w:r>
          <w:rPr>
            <w:color w:val="0000FF"/>
          </w:rPr>
          <w:t>Подпункт "б" пункта 4</w:t>
        </w:r>
      </w:hyperlink>
      <w:r>
        <w:t xml:space="preserve">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 г. N 797 (Собрание законодательства Российской Федерации, 2019 г, N 27, ст. 3574) (далее - Правила).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 xml:space="preserve">8. В случае, если в Отделении выполняются работы (услуги) по экстракорпоральной гемокоррекции и фотогемотерапии, на должность медицинской сестры в части: выполнения венепункции, контроля и коррекции параметров процедуры, наблюдения за пациентами во время процедуры, назначаются медицинские работники, соответствующие квалификационным требованиям к медицинским и фармацевтическим работникам со средним медицинским и фармацевтическим образованием по специальностям </w:t>
      </w:r>
      <w:hyperlink r:id="rId110" w:history="1">
        <w:r>
          <w:rPr>
            <w:color w:val="0000FF"/>
          </w:rPr>
          <w:t>"Акушерское дело"</w:t>
        </w:r>
      </w:hyperlink>
      <w:r>
        <w:t xml:space="preserve">, </w:t>
      </w:r>
      <w:hyperlink r:id="rId111" w:history="1">
        <w:r>
          <w:rPr>
            <w:color w:val="0000FF"/>
          </w:rPr>
          <w:t>"Анестезиология и реаниматология"</w:t>
        </w:r>
      </w:hyperlink>
      <w:r>
        <w:t xml:space="preserve">, </w:t>
      </w:r>
      <w:hyperlink r:id="rId112" w:history="1">
        <w:r>
          <w:rPr>
            <w:color w:val="0000FF"/>
          </w:rPr>
          <w:t>"Лечебное дело"</w:t>
        </w:r>
      </w:hyperlink>
      <w:r>
        <w:t xml:space="preserve">, </w:t>
      </w:r>
      <w:hyperlink r:id="rId113" w:history="1">
        <w:r>
          <w:rPr>
            <w:color w:val="0000FF"/>
          </w:rPr>
          <w:t>"Операционное дело"</w:t>
        </w:r>
      </w:hyperlink>
      <w:r>
        <w:t xml:space="preserve">, </w:t>
      </w:r>
      <w:hyperlink r:id="rId114" w:history="1">
        <w:r>
          <w:rPr>
            <w:color w:val="0000FF"/>
          </w:rPr>
          <w:t>"Сестринское дело"</w:t>
        </w:r>
      </w:hyperlink>
      <w:r>
        <w:t xml:space="preserve">, </w:t>
      </w:r>
      <w:hyperlink r:id="rId115" w:history="1">
        <w:r>
          <w:rPr>
            <w:color w:val="0000FF"/>
          </w:rPr>
          <w:t>"Сестринское дело в педиатрии"</w:t>
        </w:r>
      </w:hyperlink>
      <w:r>
        <w:t xml:space="preserve">, </w:t>
      </w:r>
      <w:hyperlink r:id="rId116" w:history="1">
        <w:r>
          <w:rPr>
            <w:color w:val="0000FF"/>
          </w:rPr>
          <w:t>"Сестринское дело в косметологии"</w:t>
        </w:r>
      </w:hyperlink>
      <w:r>
        <w:t xml:space="preserve"> </w:t>
      </w:r>
      <w:hyperlink w:anchor="P702" w:history="1">
        <w:r>
          <w:rPr>
            <w:color w:val="0000FF"/>
          </w:rPr>
          <w:t>&lt;1&gt;</w:t>
        </w:r>
      </w:hyperlink>
      <w:r>
        <w:t>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9. Отделение осуществляет следующие функции: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определение медицинских показаний и медицинских противопоказаний к проведению трансфузии, применению кровосберегающих методов (гемодилюция, реинфузия);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осмотр и обследование пациентов для оценки эффективности трансфузий и выявления реакций и осложнений, связанных с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и/или проведение необходимых исследований и проб на индивидуальную совместимость перед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приема заявок и выдачи компонентов крови для обеспечения эффективного управления запасами крови и ее компонентов; организация работы по формированию запаса компонентов крови на основании анализа потребностей медицинской организации;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трансфузий, применение кровосберегающих методов;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оценка эффективности клинического использования донорской крови и (или) ее компонентов;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обеспечение функционирования системы безопасности донорской крови и (или) ее компонентов;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профилактика, предупреждение и организация лечения реакций и осложнений, нежелательных реакций, связанных с трансфузией, в том числе серьезных и непредвиденных;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анализ обстоятельств и причин, приведших к развитию реакций и осложнений, связанных с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предоставление в Федеральное медико-биологическое агентство информации о реакциях и об осложнениях, возникших у реципиента в связи с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оказание медицинской помощи при неотложных состояниях, вызванных трансфузией;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определение медицинских показаний к использованию медикаментозных способов коррекции патологических состояний (анемии, нарушения свертываемости крови) в качестве возможной альтернативы трансфузиям;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разработка комплекса мероприятий, направленных на минимизацию списания донорской крови и (или) ее компонентов по причине истечения срока годности;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консультирование врачей-специалистов по вопросам клинического использования донорской крови и (или) ее компонентов, применения кровосберегающих методов и альтернативных методов лечения;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консультирование пациентов (их законных представителей) о проведении трансфузий, возможных побочных эффектах и альтернативных методах лечения;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организация получения информированного добровольного согласия на проведение трансфузии или отказа от трансфузии;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ведение медицинской документации, в том числе в форме электронного документа;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использование медицинских информационных систем;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внедрение в клиническую практику современных научных знаний в области трансфузиологии;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 xml:space="preserve">предоставление отчетности </w:t>
      </w:r>
      <w:hyperlink w:anchor="P706" w:history="1">
        <w:r>
          <w:rPr>
            <w:color w:val="0000FF"/>
          </w:rPr>
          <w:t>&lt;2&gt;</w:t>
        </w:r>
      </w:hyperlink>
      <w:r>
        <w:t>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иные функции, связанные с клиническим использованием крови и (или) ее компонентов в соответствии с законодательством Российской Федерации.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10. В случае, если Отделение выполняет работы по экстракорпоральной гемокоррекции и фотогемотерапии, в нем организуется кабинет экстракорпоральной гемокоррекции и фотогемотерапии, который осуществляет следующие функции: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подготовка и проведение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определение медицинских показаний и медицинских противопоказаний к применению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определение объема обследования пациентов с заболеваниями и (или) состояниями, требующими проведения лечения с использованием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оценка эффективности результатов применения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профилактика и организация лечения нежелательных реакций, в том числе серьезных и непредвиденных, возникших в результате выполнения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оказание медицинской помощи при неотложных состояниях, вызванных применением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консультирование врачей-специалистов по вопросам применения методов экстракорпоральной гемокоррекции и фотогемотерапии (за исключением хронической заместительной терапии функции почек);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консультирование пациентов (их законных представителей) о необходимости применения методов экстракорпоральной гемокоррекции и фотогемотерапии, возможных побочных эффектах и альтернативных методах лечения;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получение информированного добровольного согласия на применение методов экстракорпоральной гемокоррекции и фотогемотерапии или отказа от применения методов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участие в организации санитарно-противоэпидемических (профилактических) мероприятий в целях предупреждения возникновения и распространения инфекционных заболеваний;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участие в работе экспертных комиссий;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ведение медицинской документации, в том числе в форме электронного документа;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использование медицинских информационных систем;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использование в работе персональных данных пациентов, а также сведений, составляющих врачебную тайну, в соответствии с действующим законодательством Российской Федерации;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внедрение в клиническую практику современных научных знаний в области трансфузиологии;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предоставление отчетности;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иные функции, связанные с применением методов экстракорпоральной гемокоррекции и фотогемотерапии в соответствии с законодательством Российской Федерации.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11. В Отделении рекомендуется предусматривать: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кабинет заведующего отделением;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кабинет врачей-трансфузиологов;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кабинет старшей медицинской сестры;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сестринскую;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процедурный кабинет для размораживания и согревания крови и (или) ее компонентов, для осуществления (проведения) предтрансфузионных тестов, включающих в себя определение группы крови донора (единицы донорской крови и (или) ее компонента) и реципиента и проведение проб на совместимость образца крови реципиента с эритроцитами донора при трансфузиях (для медицинских организаций, осуществляющих выполнение проб на совместимость образца крови реципиента с эритроцитами донора и индивидуальный подбор донорской крови и (или) ее компонентов в Отделении);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процедурный кабинет для проведения трансфузии крови и (или) ее компонентов для аутологичной трансфузии, в случае осуществления трансфузий в Отделении;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помещение для хранения компонентов крови;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помещение для хранения растворов и расходных материалов;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комнату отдыха персонала;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комнату для приема пищи;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душевую и туалет для персонала;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туалет для пациентов;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помещение для сбора грязного белья;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помещение для хранения уборочного инвентаря.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12. При осуществлении работ (услуг) по экстракорпоральной гемокоррекции и фотогемотерапии в структуре Отделения рекомендуется дополнительно предусматривать: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процедурный кабинет для выполнения процедур экстракорпоральной гемокоррекции и фотогемотерапии;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помещение для хранения медицинского оборудования для проведения процедур экстракорпоральной гемокоррекции и фотогемотерапии.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13.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структурным подразделением которой является.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14. Отделение может использоваться в качестве клинической и научной базы образовательных организаций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403284" w:rsidRDefault="00403284">
      <w:pPr>
        <w:pStyle w:val="ConsPlusNormal"/>
        <w:spacing w:before="240"/>
        <w:ind w:firstLine="540"/>
        <w:jc w:val="both"/>
      </w:pPr>
      <w:r>
        <w:t>15. По решению органа исполнительной власти субъекта Российской Федерации в субъекте Российской Федерации формируются выездные бригады экстракорпоральной гемокоррекции с круглосуточным режимом работы.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624F6F" w:rsidRDefault="00624F6F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8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15" w:name="P784"/>
      <w:bookmarkEnd w:id="15"/>
      <w:r>
        <w:t>ШТАТНЫЕ НОРМАТИВЫ ОТДЕЛЕНИЯ ТРАНСФУЗИОЛОГИИ</w:t>
      </w:r>
    </w:p>
    <w:p w:rsidR="00403284" w:rsidRDefault="004032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94"/>
        <w:gridCol w:w="2437"/>
        <w:gridCol w:w="3628"/>
      </w:tblGrid>
      <w:tr w:rsidR="00403284">
        <w:tc>
          <w:tcPr>
            <w:tcW w:w="510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437" w:type="dxa"/>
          </w:tcPr>
          <w:p w:rsidR="00403284" w:rsidRDefault="00403284">
            <w:pPr>
              <w:pStyle w:val="ConsPlusNormal"/>
              <w:jc w:val="center"/>
            </w:pPr>
            <w:r>
              <w:t>Количество трансфузий крови и ее компонентов, в год</w:t>
            </w:r>
          </w:p>
        </w:tc>
        <w:tc>
          <w:tcPr>
            <w:tcW w:w="3628" w:type="dxa"/>
          </w:tcPr>
          <w:p w:rsidR="00403284" w:rsidRDefault="00403284">
            <w:pPr>
              <w:pStyle w:val="ConsPlusNormal"/>
              <w:jc w:val="center"/>
            </w:pPr>
            <w:r>
              <w:t>Количество процедур экстракорпоральной гемокоррекции и фотогемотерапии, в год &lt;1&gt;</w:t>
            </w:r>
          </w:p>
        </w:tc>
      </w:tr>
      <w:tr w:rsidR="00403284">
        <w:tc>
          <w:tcPr>
            <w:tcW w:w="510" w:type="dxa"/>
            <w:vMerge/>
          </w:tcPr>
          <w:p w:rsidR="00403284" w:rsidRDefault="00403284"/>
        </w:tc>
        <w:tc>
          <w:tcPr>
            <w:tcW w:w="2494" w:type="dxa"/>
            <w:vMerge/>
          </w:tcPr>
          <w:p w:rsidR="00403284" w:rsidRDefault="00403284"/>
        </w:tc>
        <w:tc>
          <w:tcPr>
            <w:tcW w:w="2437" w:type="dxa"/>
          </w:tcPr>
          <w:p w:rsidR="00403284" w:rsidRDefault="00403284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  <w:tc>
          <w:tcPr>
            <w:tcW w:w="3628" w:type="dxa"/>
          </w:tcPr>
          <w:p w:rsidR="00403284" w:rsidRDefault="00403284">
            <w:pPr>
              <w:pStyle w:val="ConsPlusNormal"/>
              <w:jc w:val="center"/>
            </w:pPr>
            <w:r>
              <w:t>Количество должностей, единиц</w:t>
            </w:r>
          </w:p>
        </w:tc>
      </w:tr>
      <w:tr w:rsidR="00403284">
        <w:tc>
          <w:tcPr>
            <w:tcW w:w="510" w:type="dxa"/>
          </w:tcPr>
          <w:p w:rsidR="00403284" w:rsidRDefault="0040328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</w:tcPr>
          <w:p w:rsidR="00403284" w:rsidRDefault="00403284">
            <w:pPr>
              <w:pStyle w:val="ConsPlusNormal"/>
            </w:pPr>
            <w:r>
              <w:t>Заведующий отделением трансфузиологии - врач-трансфузиолог</w:t>
            </w:r>
          </w:p>
        </w:tc>
        <w:tc>
          <w:tcPr>
            <w:tcW w:w="6065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1,0</w:t>
            </w:r>
          </w:p>
        </w:tc>
      </w:tr>
      <w:tr w:rsidR="00403284">
        <w:tc>
          <w:tcPr>
            <w:tcW w:w="510" w:type="dxa"/>
          </w:tcPr>
          <w:p w:rsidR="00403284" w:rsidRDefault="0040328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94" w:type="dxa"/>
          </w:tcPr>
          <w:p w:rsidR="00403284" w:rsidRDefault="00403284">
            <w:pPr>
              <w:pStyle w:val="ConsPlusNormal"/>
            </w:pPr>
            <w:r>
              <w:t>Врач-трансфузиолог</w:t>
            </w:r>
          </w:p>
        </w:tc>
        <w:tc>
          <w:tcPr>
            <w:tcW w:w="2437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на 1500 трансфузий &lt;2&gt;</w:t>
            </w:r>
          </w:p>
        </w:tc>
        <w:tc>
          <w:tcPr>
            <w:tcW w:w="3628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на 1000 интермиттирующих процедур</w:t>
            </w:r>
          </w:p>
          <w:p w:rsidR="00403284" w:rsidRDefault="00403284">
            <w:pPr>
              <w:pStyle w:val="ConsPlusNormal"/>
              <w:jc w:val="both"/>
            </w:pPr>
            <w:r>
              <w:t>или</w:t>
            </w:r>
          </w:p>
          <w:p w:rsidR="00403284" w:rsidRDefault="00403284">
            <w:pPr>
              <w:pStyle w:val="ConsPlusNormal"/>
              <w:jc w:val="both"/>
            </w:pPr>
            <w:r>
              <w:t>1,0 из расчета на 500 сложных и длительных процедур</w:t>
            </w:r>
          </w:p>
        </w:tc>
      </w:tr>
      <w:tr w:rsidR="00403284">
        <w:tc>
          <w:tcPr>
            <w:tcW w:w="510" w:type="dxa"/>
          </w:tcPr>
          <w:p w:rsidR="00403284" w:rsidRDefault="0040328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94" w:type="dxa"/>
          </w:tcPr>
          <w:p w:rsidR="00403284" w:rsidRDefault="0040328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6065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1,0</w:t>
            </w:r>
          </w:p>
        </w:tc>
      </w:tr>
      <w:tr w:rsidR="00403284">
        <w:tc>
          <w:tcPr>
            <w:tcW w:w="510" w:type="dxa"/>
          </w:tcPr>
          <w:p w:rsidR="00403284" w:rsidRDefault="0040328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94" w:type="dxa"/>
          </w:tcPr>
          <w:p w:rsidR="00403284" w:rsidRDefault="0040328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2437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750 трансфузий</w:t>
            </w:r>
          </w:p>
        </w:tc>
        <w:tc>
          <w:tcPr>
            <w:tcW w:w="3628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на 500 интермиттирующих процедур</w:t>
            </w:r>
          </w:p>
          <w:p w:rsidR="00403284" w:rsidRDefault="00403284">
            <w:pPr>
              <w:pStyle w:val="ConsPlusNormal"/>
              <w:jc w:val="both"/>
            </w:pPr>
            <w:r>
              <w:t>или</w:t>
            </w:r>
          </w:p>
          <w:p w:rsidR="00403284" w:rsidRDefault="00403284">
            <w:pPr>
              <w:pStyle w:val="ConsPlusNormal"/>
              <w:jc w:val="both"/>
            </w:pPr>
            <w:r>
              <w:t>1,0 из расчета на 250 сложных и длительных процедур</w:t>
            </w:r>
          </w:p>
        </w:tc>
      </w:tr>
      <w:tr w:rsidR="00403284">
        <w:tc>
          <w:tcPr>
            <w:tcW w:w="510" w:type="dxa"/>
          </w:tcPr>
          <w:p w:rsidR="00403284" w:rsidRDefault="0040328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94" w:type="dxa"/>
          </w:tcPr>
          <w:p w:rsidR="00403284" w:rsidRDefault="00403284">
            <w:pPr>
              <w:pStyle w:val="ConsPlusNormal"/>
            </w:pPr>
            <w:r>
              <w:t>Санитар</w:t>
            </w:r>
          </w:p>
        </w:tc>
        <w:tc>
          <w:tcPr>
            <w:tcW w:w="2437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на 1500 трансфузий</w:t>
            </w:r>
          </w:p>
        </w:tc>
        <w:tc>
          <w:tcPr>
            <w:tcW w:w="3628" w:type="dxa"/>
          </w:tcPr>
          <w:p w:rsidR="00403284" w:rsidRDefault="00403284">
            <w:pPr>
              <w:pStyle w:val="ConsPlusNormal"/>
              <w:jc w:val="both"/>
            </w:pPr>
            <w:r>
              <w:t>1,0 из расчета на 1500 интермиттирующих процедур</w:t>
            </w:r>
          </w:p>
          <w:p w:rsidR="00403284" w:rsidRDefault="00403284">
            <w:pPr>
              <w:pStyle w:val="ConsPlusNormal"/>
              <w:jc w:val="both"/>
            </w:pPr>
            <w:r>
              <w:t>или</w:t>
            </w:r>
          </w:p>
          <w:p w:rsidR="00403284" w:rsidRDefault="00403284">
            <w:pPr>
              <w:pStyle w:val="ConsPlusNormal"/>
              <w:jc w:val="both"/>
            </w:pPr>
            <w:r>
              <w:t>1,0 из расчета на 750 процедур</w:t>
            </w:r>
          </w:p>
        </w:tc>
      </w:tr>
    </w:tbl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624F6F" w:rsidRDefault="00624F6F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9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16" w:name="P830"/>
      <w:bookmarkEnd w:id="16"/>
      <w:r>
        <w:t>СТАНДАРТ ОСНАЩЕНИЯ ОТДЕЛЕНИЯ ТРАНСФУЗИОЛОГИИ</w:t>
      </w:r>
    </w:p>
    <w:p w:rsidR="00403284" w:rsidRDefault="004032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1870"/>
        <w:gridCol w:w="2154"/>
        <w:gridCol w:w="2381"/>
        <w:gridCol w:w="2211"/>
      </w:tblGrid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117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медицинских изделий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118" w:history="1">
              <w:r>
                <w:rPr>
                  <w:color w:val="0000FF"/>
                </w:rPr>
                <w:t>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  <w:jc w:val="center"/>
            </w:pPr>
            <w:r>
              <w:t>Требуемое количество, единиц</w:t>
            </w:r>
          </w:p>
        </w:tc>
      </w:tr>
      <w:tr w:rsidR="00403284">
        <w:tc>
          <w:tcPr>
            <w:tcW w:w="9069" w:type="dxa"/>
            <w:gridSpan w:val="5"/>
          </w:tcPr>
          <w:p w:rsidR="00403284" w:rsidRDefault="00403284">
            <w:pPr>
              <w:pStyle w:val="ConsPlusNormal"/>
              <w:ind w:firstLine="283"/>
              <w:jc w:val="both"/>
              <w:outlineLvl w:val="2"/>
            </w:pPr>
            <w:r>
              <w:t>Медицинское оборудование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334300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Контейнер для транспортировки образцов, термоизолированный, многоразового использования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Термоконтейнер переносной для кратковременного хранения крови и кровезаменителей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2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348440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Контейнер для транспортировки пакетов с кровью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154260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Перемешиватель тромбоцитов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Термостат для хранения тромбоцитов (в комплекте с тромбомиксером), (предусматривается для медицинских организаций, осуществляющих клиническое использование концентратов тромбоцитов)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Количество определяется необходимым объемом хранения тромбоцитов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145090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Камера морозильная для плазмы крови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Камера сборная теплоизоляционная, низкотемпературная для хранения компонентов крови/Морозильник медицинский для хранения компонентов крови (ниже -25 °C)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необходимым объемом хранения плазмы крови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321680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143910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 для крови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Холодильник медицинский для хранения крови и ее компонентов (+2° - +6 °C)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необходимым объемом хранения эритроцитсодержащих компонентов крови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321680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215800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Размораживатель плазмы крови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Аппарат для быстрого размораживания плазмы, подогрева и хранения в теплом виде плазмы, крови и инфузионных растворов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 на 500 единиц компонентов крови, подлежащих размораживанию и согреванию в год, но не менее 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361300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117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Определяется объемом помещения и характеристиками оборудования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214590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цитологическая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Центрифуга лабораторная медицинская настольная (предусматривается для отделений трансфузиологии, выполняющих пробы на совместимость между эритроцитами донора и сывороткой/плазмой реципиента и индивидуальный подбор донорской крови и (или) ее компонентов врачами-трансфузиологами)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238940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для микрогематокрита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248410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для микрообразцов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260430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настольная общего назначения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232840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Термостат лабораторный для чистых помещений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Термостат электрический суховоздушный (предусматривается для медицинских организаций, не оснащенных анализатором иммуноферментным автоматическим, а также для отделений трансфузиологии, выполняющих пробы на совместимость между эритроцитами донора и сывороткой/плазмой реципиента и индивидуальный подбор донорской крови и (или) ее компонентов врачами-трансфузиологами)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261720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Термостат лабораторный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124480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Пипетка механическая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Дозатор пипеточный (предусматривается для отделений трансфузиологии, выполняющих пробы на совместимость между эритроцитами донора и сывороткой/плазмой реципиента и индивидуальный подбор донорской крови и (или) ее компонентов врачами-трансфузиологами)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4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124540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Микропипетка механическая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187260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Микропипетка с ручным заполнением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292310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Пипетка электронная, многофункциональная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292320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Пипетка электронная, однофункциональная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292390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Микропипетка электронная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261390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Дозатор жидкости лабораторный, ручной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103650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Дозатор для мыла/дезинфицирующих средств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Дозаторы для дезинфицирующих средств и мыла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числу помещений для медицинской деятельности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261620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 лабораторный, базовый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Холодильник лабораторный &lt;3&gt;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122830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По числу врачебных ставок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122850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218430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239410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  <w:vAlign w:val="center"/>
          </w:tcPr>
          <w:p w:rsidR="00403284" w:rsidRDefault="00403284">
            <w:pPr>
              <w:pStyle w:val="ConsPlusNormal"/>
            </w:pPr>
            <w:r>
              <w:t>216630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  <w:vAlign w:val="center"/>
          </w:tcPr>
          <w:p w:rsidR="00403284" w:rsidRDefault="00403284">
            <w:pPr>
              <w:pStyle w:val="ConsPlusNormal"/>
            </w:pPr>
            <w:r>
              <w:t>300560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ртутный с ручным нагнетением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  <w:vAlign w:val="center"/>
          </w:tcPr>
          <w:p w:rsidR="00403284" w:rsidRDefault="00403284">
            <w:pPr>
              <w:pStyle w:val="ConsPlusNormal"/>
            </w:pPr>
            <w:r>
              <w:t>366210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с определением аритмии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123680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Контейнер для отходов с биологическими загрязнениями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Бак многоразовый с тележкой для сбора, хранения медицинских отходов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2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156900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Мебель для палаты пациента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Столик манипуляционный, (предусматривается для отделений трансфузиологии, выполняющих пробы на совместимость между эритроцитами донора и сывороткой/плазмой реципиента и индивидуальный подбор донорской крови и (или) ее компонентов врачами-трансфузиологами)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156900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Мебель для палаты пациента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Шкаф для хранения реактивов (предусматривается для отделений трансфузиологии, выполняющих пробы на совместимость между эритроцитами донора и сывороткой/плазмой реципиента и индивидуальный подбор донорской крови и (или) ее компонентов врачами-трансфузиологами)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1,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Стойка для внутривенных вливаний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Штатив для вливаний инфузионных растворов (предусматривается в случае осуществления трансфузии в отделении трансфузиологии)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  <w:jc w:val="both"/>
            </w:pPr>
            <w:r>
              <w:t>По числу кресел терапевтических и/или функциональных кроватей.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259880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Кресло для осмотра/терапевтических процедур общего назначения, с электропитанием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Кресло терапевтическое и/или функциональная кровать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 на 500 трансфузий в год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235730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Кресло для гемодиализа, с электропитанием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136210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Кровать больничная стандартная с электроприводом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120210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Кровать больничная механическая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9069" w:type="dxa"/>
            <w:gridSpan w:val="5"/>
          </w:tcPr>
          <w:p w:rsidR="00403284" w:rsidRDefault="00403284">
            <w:pPr>
              <w:pStyle w:val="ConsPlusNormal"/>
              <w:outlineLvl w:val="2"/>
            </w:pPr>
            <w:r>
              <w:t>При выполнении работ (услуг) по экстракорпоральной гемокоррекции и фотогемотерапии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259880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Кресло для осмотра/терапевтических процедур общего назначения, с электропитанием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Кресло терапевтическое и/или функциональная кровать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 на на 500 интермиттирующих процедур</w:t>
            </w:r>
          </w:p>
          <w:p w:rsidR="00403284" w:rsidRDefault="00403284">
            <w:pPr>
              <w:pStyle w:val="ConsPlusNormal"/>
            </w:pPr>
            <w:r>
              <w:t>или</w:t>
            </w:r>
          </w:p>
          <w:p w:rsidR="00403284" w:rsidRDefault="00403284">
            <w:pPr>
              <w:pStyle w:val="ConsPlusNormal"/>
            </w:pPr>
            <w:r>
              <w:t>1,0 из расчета на 250 сложных и длительных процедур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235730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Кресло для гемодиализа, с электропитанием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136210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Кровать больничная стандартная с электроприводом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120210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Кровать больничная механическая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117910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напольная высокоскоростная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Центрифуга рефрижераторная (предусматривается для медицинских организаций, осуществляющих процедуры экстракорпоральной гемокоррекции и фотогемотерапии с использованием центрифуги рефрижераторной)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143900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для банка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274480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Центрифуга напольная низкоскоростная, с охлаждением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342090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Разделитель/запаиватель для трубки пакета с донорской кровью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Запаиватель для трубок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 на 2 кресла терапевтических и/или функциональные кровати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215800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Размораживатель плазмы крови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Аппарат для быстрого размораживания, подогрева и хранения в теплом виде плазмы, крови и инфузионных растворов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143910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 для крови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Холодильник медицинский (+2° - +6 °C)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321680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215850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 фармацевтический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261620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 лабораторный, базовый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355180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Холодильник/инкубатор для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352570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Холодильник/морозильная камера для лаборатории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145090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Камера морозильная для плазмы крови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Камера сборная теплоизоляционная, низкотемпературная для хранения компонентов крови/Морозильник медицинский для хранения компонентов крови (ниже -25 °C)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необходимым объемом хранения плазмы крови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321680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Холодильник/морозильник для крови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361300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Облучатель ультрафиолетовый для фототерапии/дезинфекции помещений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 </w:t>
            </w:r>
            <w:hyperlink w:anchor="P117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объемом помещения и характеристиками оборудования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Лампа ультрафиолетовая бактерицидная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145700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Весы для взвешивания крови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Весы для взвешивания крови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202390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Тележка медицинская универсальная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Тележка медицинская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149080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Тележка бельевая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270020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Тележка для медицинских инструментов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325190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Тележка для размещения оборудования для инсфузии/трансфузии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Стойка для внутривенных вливаний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Штатив для вливаний инфузионных растворов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 на кресло терапевтическое и/или функциональную кровать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131960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Стойка для внутривенных вливаний, с потолочным креплением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258800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Весы напольные, электронные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Весы напольные медицинские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157600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Ростомер медицинский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Ростомер медицинский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103650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Дозатор для мыла/дезинфицирующих средств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Дозаторы для дезинфицирующих средств и мыла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числу помещений для медицинской деятельности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123680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Контейнер для отходов с биологическими загрязнениями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Бак многоразовый с тележкой для сбора, хранения медицинских отходов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2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122830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По числу врачебных ставок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122850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218430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телеметрический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300560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ртутный с ручным нагнетением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366210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с определением аритмии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239410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216630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125680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Система терапевтической плазмофильтрации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Аппарат для экстракорпоральной гемокоррекции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Количество определяется используемыми методами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262900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Система афереза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Аппарат для цитоплазмафереза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Количество определяется используемыми методам</w:t>
            </w:r>
          </w:p>
        </w:tc>
      </w:tr>
      <w:tr w:rsidR="00403284">
        <w:tc>
          <w:tcPr>
            <w:tcW w:w="453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115710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фотогемотерапии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Облучатель крови ультрафиолетовый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Количество определяется используемыми методам</w:t>
            </w:r>
          </w:p>
        </w:tc>
      </w:tr>
      <w:tr w:rsidR="00403284">
        <w:tc>
          <w:tcPr>
            <w:tcW w:w="453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131700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фотогемотерапии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236830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Аппарат для экстракорпоральной гемокоррекции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Система гемофильтрации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Количество определяется используемыми методам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343940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Инфузионный насос шприцевой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Насос поршневой для инфузий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Количество определяется используемыми методам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229860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Насос шприцевой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Инфузионный насос шприцевой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Количество определяется используемыми методам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260420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Насос инфузионный общего назначения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Инфузионный насос волюметрический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Количество определяется используемыми методам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190850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Система мониторинга физиологических показателей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Монитор пациента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Количество определяется используемыми методам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184200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Ширма медицинская</w:t>
            </w:r>
          </w:p>
        </w:tc>
        <w:tc>
          <w:tcPr>
            <w:tcW w:w="2381" w:type="dxa"/>
            <w:vMerge w:val="restart"/>
          </w:tcPr>
          <w:p w:rsidR="00403284" w:rsidRDefault="00403284">
            <w:pPr>
              <w:pStyle w:val="ConsPlusNormal"/>
            </w:pPr>
            <w:r>
              <w:t>Ширма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275740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Ширма анестезиологическая</w:t>
            </w:r>
          </w:p>
        </w:tc>
        <w:tc>
          <w:tcPr>
            <w:tcW w:w="2381" w:type="dxa"/>
            <w:vMerge/>
          </w:tcPr>
          <w:p w:rsidR="00403284" w:rsidRDefault="00403284"/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9069" w:type="dxa"/>
            <w:gridSpan w:val="5"/>
          </w:tcPr>
          <w:p w:rsidR="00403284" w:rsidRDefault="00403284">
            <w:pPr>
              <w:pStyle w:val="ConsPlusNormal"/>
              <w:outlineLvl w:val="2"/>
            </w:pPr>
            <w:r>
              <w:t>Прочие изделия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Персональный компьютер или автоматизированное рабочее место с системой защиты персональных данных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По числу рабочих мест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Принтер</w:t>
            </w:r>
          </w:p>
        </w:tc>
        <w:tc>
          <w:tcPr>
            <w:tcW w:w="2211" w:type="dxa"/>
            <w:vMerge w:val="restart"/>
          </w:tcPr>
          <w:p w:rsidR="00403284" w:rsidRDefault="00403284">
            <w:pPr>
              <w:pStyle w:val="ConsPlusNormal"/>
            </w:pPr>
            <w:r>
              <w:t>По 1 каждого оборудования, либо взамен принтера, копировального аппарата и сканера предусматривается многофункциональное устройство - 1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Сканер</w:t>
            </w:r>
          </w:p>
        </w:tc>
        <w:tc>
          <w:tcPr>
            <w:tcW w:w="2211" w:type="dxa"/>
            <w:vMerge/>
          </w:tcPr>
          <w:p w:rsidR="00403284" w:rsidRDefault="00403284"/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  <w:tr w:rsidR="00403284">
        <w:tc>
          <w:tcPr>
            <w:tcW w:w="453" w:type="dxa"/>
          </w:tcPr>
          <w:p w:rsidR="00403284" w:rsidRDefault="00403284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154" w:type="dxa"/>
          </w:tcPr>
          <w:p w:rsidR="00403284" w:rsidRDefault="00403284">
            <w:pPr>
              <w:pStyle w:val="ConsPlusNormal"/>
            </w:pPr>
            <w:r>
              <w:t>-</w:t>
            </w:r>
          </w:p>
        </w:tc>
        <w:tc>
          <w:tcPr>
            <w:tcW w:w="2381" w:type="dxa"/>
          </w:tcPr>
          <w:p w:rsidR="00403284" w:rsidRDefault="00403284">
            <w:pPr>
              <w:pStyle w:val="ConsPlusNormal"/>
            </w:pPr>
            <w:r>
              <w:t>Сканер штрих-кодов</w:t>
            </w:r>
          </w:p>
        </w:tc>
        <w:tc>
          <w:tcPr>
            <w:tcW w:w="2211" w:type="dxa"/>
          </w:tcPr>
          <w:p w:rsidR="00403284" w:rsidRDefault="00403284">
            <w:pPr>
              <w:pStyle w:val="ConsPlusNormal"/>
            </w:pPr>
            <w:r>
              <w:t>1</w:t>
            </w:r>
          </w:p>
        </w:tc>
      </w:tr>
    </w:tbl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ind w:firstLine="540"/>
        <w:jc w:val="both"/>
      </w:pPr>
      <w:r>
        <w:t>--------------------------------</w:t>
      </w:r>
    </w:p>
    <w:p w:rsidR="00403284" w:rsidRDefault="00403284">
      <w:pPr>
        <w:pStyle w:val="ConsPlusNormal"/>
        <w:spacing w:before="240"/>
        <w:ind w:firstLine="540"/>
        <w:jc w:val="both"/>
      </w:pPr>
      <w:bookmarkStart w:id="17" w:name="P1172"/>
      <w:bookmarkEnd w:id="17"/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19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изменениями,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624F6F" w:rsidRDefault="00624F6F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  <w:outlineLvl w:val="1"/>
      </w:pPr>
      <w:r>
        <w:t>Приложение N 10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Title"/>
        <w:jc w:val="center"/>
      </w:pPr>
      <w:bookmarkStart w:id="18" w:name="P1187"/>
      <w:bookmarkEnd w:id="18"/>
      <w:r>
        <w:t>СТАНДАРТ</w:t>
      </w:r>
    </w:p>
    <w:p w:rsidR="00403284" w:rsidRDefault="00403284">
      <w:pPr>
        <w:pStyle w:val="ConsPlusTitle"/>
        <w:jc w:val="center"/>
      </w:pPr>
      <w:r>
        <w:t>ДОПОЛНИТЕЛЬНОГО ОСНАЩЕНИЯ ОТДЕЛЕНИЯ</w:t>
      </w:r>
    </w:p>
    <w:p w:rsidR="00403284" w:rsidRDefault="00403284">
      <w:pPr>
        <w:pStyle w:val="ConsPlusTitle"/>
        <w:jc w:val="center"/>
      </w:pPr>
      <w:r>
        <w:t>ЛАБОРАТОРНОЙ ДИАГНОСТИКИ МЕДИЦИНСКОЙ ОРГАНИЗАЦИИ,</w:t>
      </w:r>
    </w:p>
    <w:p w:rsidR="00403284" w:rsidRDefault="00403284">
      <w:pPr>
        <w:pStyle w:val="ConsPlusTitle"/>
        <w:jc w:val="center"/>
      </w:pPr>
      <w:r>
        <w:t>В КОТОРОЙ ОРГАНИЗОВАН КАБИНЕТ ТРАНСФУЗИОЛОГИИ</w:t>
      </w:r>
    </w:p>
    <w:p w:rsidR="00403284" w:rsidRDefault="00403284">
      <w:pPr>
        <w:pStyle w:val="ConsPlusTitle"/>
        <w:jc w:val="center"/>
      </w:pPr>
      <w:r>
        <w:t>ИЛИ ОТДЕЛЕНИЕ ТРАНСФУЗИОЛОГИИ</w:t>
      </w:r>
    </w:p>
    <w:p w:rsidR="00403284" w:rsidRDefault="004032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870"/>
        <w:gridCol w:w="2607"/>
        <w:gridCol w:w="2607"/>
        <w:gridCol w:w="1417"/>
      </w:tblGrid>
      <w:tr w:rsidR="00403284">
        <w:tc>
          <w:tcPr>
            <w:tcW w:w="566" w:type="dxa"/>
          </w:tcPr>
          <w:p w:rsidR="00403284" w:rsidRDefault="0040328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  <w:jc w:val="center"/>
            </w:pPr>
            <w:r>
              <w:t xml:space="preserve">Код вида номенклатурной </w:t>
            </w:r>
            <w:hyperlink r:id="rId120" w:history="1">
              <w:r>
                <w:rPr>
                  <w:color w:val="0000FF"/>
                </w:rPr>
                <w:t>классификации</w:t>
              </w:r>
            </w:hyperlink>
            <w:r>
              <w:t xml:space="preserve"> медицинских изделий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121" w:history="1">
              <w:r>
                <w:rPr>
                  <w:color w:val="0000FF"/>
                </w:rPr>
                <w:t>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1417" w:type="dxa"/>
          </w:tcPr>
          <w:p w:rsidR="00403284" w:rsidRDefault="00403284">
            <w:pPr>
              <w:pStyle w:val="ConsPlusNormal"/>
              <w:jc w:val="center"/>
            </w:pPr>
            <w:r>
              <w:t>Требуемое количество, единиц.</w:t>
            </w:r>
          </w:p>
        </w:tc>
      </w:tr>
      <w:tr w:rsidR="00403284">
        <w:tc>
          <w:tcPr>
            <w:tcW w:w="566" w:type="dxa"/>
            <w:vMerge w:val="restart"/>
          </w:tcPr>
          <w:p w:rsidR="00403284" w:rsidRDefault="00403284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261240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</w:pPr>
            <w:r>
              <w:t>Анализатор мочи для in vitro диагностики (ИВД), лабораторный, полуавтоматический</w:t>
            </w:r>
          </w:p>
        </w:tc>
        <w:tc>
          <w:tcPr>
            <w:tcW w:w="2607" w:type="dxa"/>
            <w:vMerge w:val="restart"/>
          </w:tcPr>
          <w:p w:rsidR="00403284" w:rsidRDefault="00403284">
            <w:pPr>
              <w:pStyle w:val="ConsPlusNormal"/>
              <w:jc w:val="both"/>
            </w:pPr>
            <w:r>
              <w:t>Анализатор мочи</w:t>
            </w:r>
          </w:p>
        </w:tc>
        <w:tc>
          <w:tcPr>
            <w:tcW w:w="1417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1</w:t>
            </w:r>
          </w:p>
        </w:tc>
      </w:tr>
      <w:tr w:rsidR="00403284">
        <w:tc>
          <w:tcPr>
            <w:tcW w:w="566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261730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  <w:jc w:val="both"/>
            </w:pPr>
            <w:r>
              <w:t>Анализатор мочи ИВД, лабораторный, автоматический</w:t>
            </w:r>
          </w:p>
        </w:tc>
        <w:tc>
          <w:tcPr>
            <w:tcW w:w="2607" w:type="dxa"/>
            <w:vMerge/>
          </w:tcPr>
          <w:p w:rsidR="00403284" w:rsidRDefault="00403284"/>
        </w:tc>
        <w:tc>
          <w:tcPr>
            <w:tcW w:w="1417" w:type="dxa"/>
            <w:vMerge/>
          </w:tcPr>
          <w:p w:rsidR="00403284" w:rsidRDefault="00403284"/>
        </w:tc>
      </w:tr>
      <w:tr w:rsidR="00403284">
        <w:tc>
          <w:tcPr>
            <w:tcW w:w="566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287920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</w:pPr>
            <w:r>
              <w:t>Анализатор мочи ИВД, для использования вблизи пациента</w:t>
            </w:r>
          </w:p>
        </w:tc>
        <w:tc>
          <w:tcPr>
            <w:tcW w:w="2607" w:type="dxa"/>
            <w:vMerge/>
          </w:tcPr>
          <w:p w:rsidR="00403284" w:rsidRDefault="00403284"/>
        </w:tc>
        <w:tc>
          <w:tcPr>
            <w:tcW w:w="1417" w:type="dxa"/>
            <w:vMerge/>
          </w:tcPr>
          <w:p w:rsidR="00403284" w:rsidRDefault="00403284"/>
        </w:tc>
      </w:tr>
      <w:tr w:rsidR="00403284">
        <w:tc>
          <w:tcPr>
            <w:tcW w:w="566" w:type="dxa"/>
            <w:vMerge w:val="restart"/>
          </w:tcPr>
          <w:p w:rsidR="00403284" w:rsidRDefault="00403284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130570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  <w:jc w:val="both"/>
            </w:pPr>
            <w:r>
              <w:t>Анализатор гематологический ИВД, полуавтоматический</w:t>
            </w:r>
          </w:p>
        </w:tc>
        <w:tc>
          <w:tcPr>
            <w:tcW w:w="2607" w:type="dxa"/>
            <w:vMerge w:val="restart"/>
          </w:tcPr>
          <w:p w:rsidR="00403284" w:rsidRDefault="00403284">
            <w:pPr>
              <w:pStyle w:val="ConsPlusNormal"/>
              <w:jc w:val="both"/>
            </w:pPr>
            <w:r>
              <w:t>Анализатор гематологический</w:t>
            </w:r>
          </w:p>
        </w:tc>
        <w:tc>
          <w:tcPr>
            <w:tcW w:w="1417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1</w:t>
            </w:r>
          </w:p>
        </w:tc>
      </w:tr>
      <w:tr w:rsidR="00403284">
        <w:tc>
          <w:tcPr>
            <w:tcW w:w="566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130690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  <w:jc w:val="both"/>
            </w:pPr>
            <w:r>
              <w:t>Анализатор гематологический ИВД, автоматический</w:t>
            </w:r>
          </w:p>
        </w:tc>
        <w:tc>
          <w:tcPr>
            <w:tcW w:w="2607" w:type="dxa"/>
            <w:vMerge/>
          </w:tcPr>
          <w:p w:rsidR="00403284" w:rsidRDefault="00403284"/>
        </w:tc>
        <w:tc>
          <w:tcPr>
            <w:tcW w:w="1417" w:type="dxa"/>
            <w:vMerge/>
          </w:tcPr>
          <w:p w:rsidR="00403284" w:rsidRDefault="00403284"/>
        </w:tc>
      </w:tr>
      <w:tr w:rsidR="00403284">
        <w:tc>
          <w:tcPr>
            <w:tcW w:w="566" w:type="dxa"/>
            <w:vMerge w:val="restart"/>
          </w:tcPr>
          <w:p w:rsidR="00403284" w:rsidRDefault="00403284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261210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</w:pPr>
            <w:r>
              <w:t>Коагулометр ИВД, лабораторный, полуавтоматический</w:t>
            </w:r>
          </w:p>
        </w:tc>
        <w:tc>
          <w:tcPr>
            <w:tcW w:w="2607" w:type="dxa"/>
            <w:vMerge w:val="restart"/>
          </w:tcPr>
          <w:p w:rsidR="00403284" w:rsidRDefault="00403284">
            <w:pPr>
              <w:pStyle w:val="ConsPlusNormal"/>
              <w:jc w:val="both"/>
            </w:pPr>
            <w:r>
              <w:t>Анализатор автоматический коагулометрический</w:t>
            </w:r>
          </w:p>
        </w:tc>
        <w:tc>
          <w:tcPr>
            <w:tcW w:w="1417" w:type="dxa"/>
            <w:vMerge w:val="restart"/>
          </w:tcPr>
          <w:p w:rsidR="00403284" w:rsidRDefault="00403284">
            <w:pPr>
              <w:pStyle w:val="ConsPlusNormal"/>
              <w:jc w:val="center"/>
            </w:pPr>
            <w:r>
              <w:t>1</w:t>
            </w:r>
          </w:p>
        </w:tc>
      </w:tr>
      <w:tr w:rsidR="00403284">
        <w:tc>
          <w:tcPr>
            <w:tcW w:w="566" w:type="dxa"/>
            <w:vMerge/>
          </w:tcPr>
          <w:p w:rsidR="00403284" w:rsidRDefault="00403284"/>
        </w:tc>
        <w:tc>
          <w:tcPr>
            <w:tcW w:w="1870" w:type="dxa"/>
          </w:tcPr>
          <w:p w:rsidR="00403284" w:rsidRDefault="00403284">
            <w:pPr>
              <w:pStyle w:val="ConsPlusNormal"/>
              <w:jc w:val="both"/>
            </w:pPr>
            <w:r>
              <w:t>261740</w:t>
            </w:r>
          </w:p>
        </w:tc>
        <w:tc>
          <w:tcPr>
            <w:tcW w:w="2607" w:type="dxa"/>
          </w:tcPr>
          <w:p w:rsidR="00403284" w:rsidRDefault="00403284">
            <w:pPr>
              <w:pStyle w:val="ConsPlusNormal"/>
            </w:pPr>
            <w:r>
              <w:t>Коагулометр ИВД, лабораторный, автоматический</w:t>
            </w:r>
          </w:p>
        </w:tc>
        <w:tc>
          <w:tcPr>
            <w:tcW w:w="2607" w:type="dxa"/>
            <w:vMerge/>
          </w:tcPr>
          <w:p w:rsidR="00403284" w:rsidRDefault="00403284"/>
        </w:tc>
        <w:tc>
          <w:tcPr>
            <w:tcW w:w="1417" w:type="dxa"/>
            <w:vMerge/>
          </w:tcPr>
          <w:p w:rsidR="00403284" w:rsidRDefault="00403284"/>
        </w:tc>
      </w:tr>
    </w:tbl>
    <w:p w:rsidR="00403284" w:rsidRDefault="00403284">
      <w:pPr>
        <w:pStyle w:val="ConsPlusNormal"/>
        <w:jc w:val="both"/>
      </w:pPr>
    </w:p>
    <w:p w:rsidR="00624F6F" w:rsidRDefault="00624F6F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403284" w:rsidRDefault="00403284">
      <w:pPr>
        <w:pStyle w:val="ConsPlusNormal"/>
        <w:jc w:val="both"/>
      </w:pPr>
      <w:bookmarkStart w:id="19" w:name="_GoBack"/>
      <w:bookmarkEnd w:id="19"/>
    </w:p>
    <w:p w:rsidR="00403284" w:rsidRDefault="00403284">
      <w:pPr>
        <w:pStyle w:val="ConsPlusNormal"/>
        <w:jc w:val="right"/>
        <w:outlineLvl w:val="1"/>
      </w:pPr>
      <w:r>
        <w:t>Приложение N 11</w:t>
      </w:r>
    </w:p>
    <w:p w:rsidR="00403284" w:rsidRDefault="00403284">
      <w:pPr>
        <w:pStyle w:val="ConsPlusNormal"/>
        <w:jc w:val="right"/>
      </w:pPr>
      <w:r>
        <w:t>к Порядку оказания</w:t>
      </w:r>
    </w:p>
    <w:p w:rsidR="00403284" w:rsidRDefault="00403284">
      <w:pPr>
        <w:pStyle w:val="ConsPlusNormal"/>
        <w:jc w:val="right"/>
      </w:pPr>
      <w:r>
        <w:t>медицинской помощи населению</w:t>
      </w:r>
    </w:p>
    <w:p w:rsidR="00403284" w:rsidRDefault="00403284">
      <w:pPr>
        <w:pStyle w:val="ConsPlusNormal"/>
        <w:jc w:val="right"/>
      </w:pPr>
      <w:r>
        <w:t>по профилю "трансфузиология",</w:t>
      </w:r>
    </w:p>
    <w:p w:rsidR="00403284" w:rsidRDefault="00403284">
      <w:pPr>
        <w:pStyle w:val="ConsPlusNormal"/>
        <w:jc w:val="right"/>
      </w:pPr>
      <w:r>
        <w:t>утвержденному приказом</w:t>
      </w:r>
    </w:p>
    <w:p w:rsidR="00403284" w:rsidRDefault="00403284">
      <w:pPr>
        <w:pStyle w:val="ConsPlusNormal"/>
        <w:jc w:val="right"/>
      </w:pPr>
      <w:r>
        <w:t>Министерства здравоохранения</w:t>
      </w:r>
    </w:p>
    <w:p w:rsidR="00403284" w:rsidRDefault="00403284">
      <w:pPr>
        <w:pStyle w:val="ConsPlusNormal"/>
        <w:jc w:val="right"/>
      </w:pPr>
      <w:r>
        <w:t>Российской Федерации</w:t>
      </w:r>
    </w:p>
    <w:p w:rsidR="00403284" w:rsidRDefault="00403284">
      <w:pPr>
        <w:pStyle w:val="ConsPlusNormal"/>
        <w:jc w:val="right"/>
      </w:pPr>
      <w:r>
        <w:t>от 28 октября 2020 г. N 1170н</w:t>
      </w: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right"/>
      </w:pPr>
      <w:r>
        <w:t>Рекомендуемый образец</w:t>
      </w:r>
    </w:p>
    <w:p w:rsidR="00403284" w:rsidRDefault="0040328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4"/>
        <w:gridCol w:w="283"/>
        <w:gridCol w:w="1417"/>
        <w:gridCol w:w="226"/>
        <w:gridCol w:w="340"/>
        <w:gridCol w:w="566"/>
        <w:gridCol w:w="566"/>
        <w:gridCol w:w="340"/>
        <w:gridCol w:w="1303"/>
        <w:gridCol w:w="1360"/>
      </w:tblGrid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bookmarkStart w:id="20" w:name="P1237"/>
            <w:bookmarkEnd w:id="20"/>
            <w:r>
              <w:t>ПРОТОКОЛ ТРАНСФУЗИИ</w:t>
            </w:r>
          </w:p>
        </w:tc>
      </w:tr>
      <w:tr w:rsidR="00403284">
        <w:tc>
          <w:tcPr>
            <w:tcW w:w="2664" w:type="dxa"/>
          </w:tcPr>
          <w:p w:rsidR="00403284" w:rsidRDefault="00403284">
            <w:pPr>
              <w:pStyle w:val="ConsPlusNormal"/>
            </w:pPr>
            <w:r>
              <w:t>Фамилия, имя, отчество (при наличии) реципиента</w:t>
            </w:r>
          </w:p>
        </w:tc>
        <w:tc>
          <w:tcPr>
            <w:tcW w:w="2832" w:type="dxa"/>
            <w:gridSpan w:val="5"/>
          </w:tcPr>
          <w:p w:rsidR="00403284" w:rsidRDefault="00403284">
            <w:pPr>
              <w:pStyle w:val="ConsPlusNormal"/>
            </w:pPr>
            <w:r>
              <w:t>Дата и время подачи заявки</w:t>
            </w:r>
          </w:p>
        </w:tc>
        <w:tc>
          <w:tcPr>
            <w:tcW w:w="3569" w:type="dxa"/>
            <w:gridSpan w:val="4"/>
          </w:tcPr>
          <w:p w:rsidR="00403284" w:rsidRDefault="00403284">
            <w:pPr>
              <w:pStyle w:val="ConsPlusNormal"/>
            </w:pPr>
            <w:r>
              <w:t>Дата трансфузии</w:t>
            </w:r>
          </w:p>
        </w:tc>
      </w:tr>
      <w:tr w:rsidR="00403284">
        <w:tc>
          <w:tcPr>
            <w:tcW w:w="2664" w:type="dxa"/>
            <w:vMerge w:val="restart"/>
          </w:tcPr>
          <w:p w:rsidR="00403284" w:rsidRDefault="00403284">
            <w:pPr>
              <w:pStyle w:val="ConsPlusNormal"/>
            </w:pPr>
            <w:r>
              <w:t>Отделение</w:t>
            </w:r>
          </w:p>
        </w:tc>
        <w:tc>
          <w:tcPr>
            <w:tcW w:w="2832" w:type="dxa"/>
            <w:gridSpan w:val="5"/>
            <w:vMerge w:val="restart"/>
          </w:tcPr>
          <w:p w:rsidR="00403284" w:rsidRDefault="00403284">
            <w:pPr>
              <w:pStyle w:val="ConsPlusNormal"/>
              <w:jc w:val="both"/>
            </w:pPr>
            <w:r>
              <w:t>N и/б</w:t>
            </w:r>
          </w:p>
        </w:tc>
        <w:tc>
          <w:tcPr>
            <w:tcW w:w="3569" w:type="dxa"/>
            <w:gridSpan w:val="4"/>
            <w:tcBorders>
              <w:bottom w:val="nil"/>
            </w:tcBorders>
          </w:tcPr>
          <w:p w:rsidR="00403284" w:rsidRDefault="00403284">
            <w:pPr>
              <w:pStyle w:val="ConsPlusNormal"/>
              <w:jc w:val="both"/>
            </w:pPr>
            <w:r>
              <w:t>Время начала трансфузии</w:t>
            </w:r>
          </w:p>
        </w:tc>
      </w:tr>
      <w:tr w:rsidR="00403284">
        <w:tc>
          <w:tcPr>
            <w:tcW w:w="2664" w:type="dxa"/>
            <w:vMerge/>
          </w:tcPr>
          <w:p w:rsidR="00403284" w:rsidRDefault="00403284"/>
        </w:tc>
        <w:tc>
          <w:tcPr>
            <w:tcW w:w="2832" w:type="dxa"/>
            <w:gridSpan w:val="5"/>
            <w:vMerge/>
          </w:tcPr>
          <w:p w:rsidR="00403284" w:rsidRDefault="00403284"/>
        </w:tc>
        <w:tc>
          <w:tcPr>
            <w:tcW w:w="3569" w:type="dxa"/>
            <w:gridSpan w:val="4"/>
            <w:tcBorders>
              <w:top w:val="nil"/>
            </w:tcBorders>
          </w:tcPr>
          <w:p w:rsidR="00403284" w:rsidRDefault="00403284">
            <w:pPr>
              <w:pStyle w:val="ConsPlusNormal"/>
              <w:jc w:val="both"/>
            </w:pPr>
            <w:r>
              <w:t>Время окончания трансфузии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r>
              <w:t>Данные медицинского обследования реципиента</w:t>
            </w:r>
          </w:p>
        </w:tc>
      </w:tr>
      <w:tr w:rsidR="00403284">
        <w:tc>
          <w:tcPr>
            <w:tcW w:w="5496" w:type="dxa"/>
            <w:gridSpan w:val="6"/>
          </w:tcPr>
          <w:p w:rsidR="00403284" w:rsidRDefault="00403284">
            <w:pPr>
              <w:pStyle w:val="ConsPlusNormal"/>
              <w:jc w:val="both"/>
            </w:pPr>
            <w:r>
              <w:t>Группа крови реципиента AB0:</w:t>
            </w:r>
          </w:p>
        </w:tc>
        <w:tc>
          <w:tcPr>
            <w:tcW w:w="3569" w:type="dxa"/>
            <w:gridSpan w:val="4"/>
          </w:tcPr>
          <w:p w:rsidR="00403284" w:rsidRDefault="00403284">
            <w:pPr>
              <w:pStyle w:val="ConsPlusNormal"/>
              <w:jc w:val="both"/>
            </w:pPr>
            <w:r>
              <w:t>Резус-принадлежность</w:t>
            </w:r>
          </w:p>
        </w:tc>
      </w:tr>
      <w:tr w:rsidR="00403284">
        <w:tc>
          <w:tcPr>
            <w:tcW w:w="5496" w:type="dxa"/>
            <w:gridSpan w:val="6"/>
          </w:tcPr>
          <w:p w:rsidR="00403284" w:rsidRDefault="00403284">
            <w:pPr>
              <w:pStyle w:val="ConsPlusNormal"/>
              <w:jc w:val="both"/>
            </w:pPr>
            <w:r>
              <w:t>Антигены C, c, E, e, K</w:t>
            </w:r>
          </w:p>
        </w:tc>
        <w:tc>
          <w:tcPr>
            <w:tcW w:w="3569" w:type="dxa"/>
            <w:gridSpan w:val="4"/>
          </w:tcPr>
          <w:p w:rsidR="00403284" w:rsidRDefault="00403284">
            <w:pPr>
              <w:pStyle w:val="ConsPlusNormal"/>
              <w:jc w:val="both"/>
            </w:pPr>
            <w:r>
              <w:t>Аллоиммунные антитела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r>
              <w:t>Показания к трансфузии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</w:pP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r>
              <w:t>Анамнез реципиента</w:t>
            </w:r>
          </w:p>
        </w:tc>
      </w:tr>
      <w:tr w:rsidR="00403284">
        <w:tc>
          <w:tcPr>
            <w:tcW w:w="2947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Трансфузии компонентов крови в анамнезе</w:t>
            </w:r>
          </w:p>
        </w:tc>
        <w:tc>
          <w:tcPr>
            <w:tcW w:w="3455" w:type="dxa"/>
            <w:gridSpan w:val="6"/>
          </w:tcPr>
          <w:p w:rsidR="00403284" w:rsidRDefault="00403284">
            <w:pPr>
              <w:pStyle w:val="ConsPlusNormal"/>
              <w:jc w:val="center"/>
            </w:pPr>
            <w:r>
              <w:t>Реакции и осложнения на трансфузии в анамнезе</w:t>
            </w:r>
          </w:p>
        </w:tc>
        <w:tc>
          <w:tcPr>
            <w:tcW w:w="2663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Трансфузии по индивидуальному подбору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r>
              <w:t>Данные о донорской крови или ее компоненте</w:t>
            </w:r>
          </w:p>
        </w:tc>
      </w:tr>
      <w:tr w:rsidR="00403284">
        <w:tc>
          <w:tcPr>
            <w:tcW w:w="4930" w:type="dxa"/>
            <w:gridSpan w:val="5"/>
          </w:tcPr>
          <w:p w:rsidR="00403284" w:rsidRDefault="00403284">
            <w:pPr>
              <w:pStyle w:val="ConsPlusNormal"/>
              <w:jc w:val="both"/>
            </w:pPr>
            <w:r>
              <w:t>Наименование компонента донорской крови</w:t>
            </w:r>
          </w:p>
        </w:tc>
        <w:tc>
          <w:tcPr>
            <w:tcW w:w="4135" w:type="dxa"/>
            <w:gridSpan w:val="5"/>
          </w:tcPr>
          <w:p w:rsidR="00403284" w:rsidRDefault="00403284">
            <w:pPr>
              <w:pStyle w:val="ConsPlusNormal"/>
            </w:pPr>
            <w:r>
              <w:t>Наименование организации, осуществившей заготовку</w:t>
            </w:r>
          </w:p>
        </w:tc>
      </w:tr>
      <w:tr w:rsidR="00403284">
        <w:tc>
          <w:tcPr>
            <w:tcW w:w="4930" w:type="dxa"/>
            <w:gridSpan w:val="5"/>
          </w:tcPr>
          <w:p w:rsidR="00403284" w:rsidRDefault="00403284">
            <w:pPr>
              <w:pStyle w:val="ConsPlusNormal"/>
              <w:jc w:val="both"/>
            </w:pPr>
            <w:r>
              <w:t>Группа крови донора AB0:</w:t>
            </w:r>
          </w:p>
        </w:tc>
        <w:tc>
          <w:tcPr>
            <w:tcW w:w="4135" w:type="dxa"/>
            <w:gridSpan w:val="5"/>
            <w:vMerge w:val="restart"/>
          </w:tcPr>
          <w:p w:rsidR="00403284" w:rsidRDefault="00403284">
            <w:pPr>
              <w:pStyle w:val="ConsPlusNormal"/>
              <w:jc w:val="both"/>
            </w:pPr>
            <w:r>
              <w:t>Антигены эритроцитов донора C, c, E, e, K</w:t>
            </w:r>
          </w:p>
        </w:tc>
      </w:tr>
      <w:tr w:rsidR="00403284">
        <w:tc>
          <w:tcPr>
            <w:tcW w:w="2947" w:type="dxa"/>
            <w:gridSpan w:val="2"/>
          </w:tcPr>
          <w:p w:rsidR="00403284" w:rsidRDefault="00403284">
            <w:pPr>
              <w:pStyle w:val="ConsPlusNormal"/>
            </w:pPr>
            <w:r>
              <w:t>N единицы компонента крови</w:t>
            </w:r>
          </w:p>
        </w:tc>
        <w:tc>
          <w:tcPr>
            <w:tcW w:w="1983" w:type="dxa"/>
            <w:gridSpan w:val="3"/>
          </w:tcPr>
          <w:p w:rsidR="00403284" w:rsidRDefault="00403284">
            <w:pPr>
              <w:pStyle w:val="ConsPlusNormal"/>
              <w:jc w:val="both"/>
            </w:pPr>
            <w:r>
              <w:t>Количество (мл)</w:t>
            </w:r>
          </w:p>
        </w:tc>
        <w:tc>
          <w:tcPr>
            <w:tcW w:w="4135" w:type="dxa"/>
            <w:gridSpan w:val="5"/>
            <w:vMerge/>
          </w:tcPr>
          <w:p w:rsidR="00403284" w:rsidRDefault="00403284"/>
        </w:tc>
      </w:tr>
      <w:tr w:rsidR="00403284">
        <w:tc>
          <w:tcPr>
            <w:tcW w:w="4930" w:type="dxa"/>
            <w:gridSpan w:val="5"/>
          </w:tcPr>
          <w:p w:rsidR="00403284" w:rsidRDefault="00403284">
            <w:pPr>
              <w:pStyle w:val="ConsPlusNormal"/>
              <w:jc w:val="both"/>
            </w:pPr>
            <w:r>
              <w:t>Дата заготовки:</w:t>
            </w:r>
          </w:p>
        </w:tc>
        <w:tc>
          <w:tcPr>
            <w:tcW w:w="4135" w:type="dxa"/>
            <w:gridSpan w:val="5"/>
          </w:tcPr>
          <w:p w:rsidR="00403284" w:rsidRDefault="00403284">
            <w:pPr>
              <w:pStyle w:val="ConsPlusNormal"/>
              <w:jc w:val="both"/>
            </w:pPr>
            <w:r>
              <w:t>Срок годности: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r>
              <w:t>Результаты индивидуального подбора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both"/>
            </w:pPr>
            <w:r>
              <w:t>Наименование медицинской организации, осуществившей индивидуальный подбор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both"/>
            </w:pPr>
            <w:r>
              <w:t>Дата исследования</w:t>
            </w:r>
          </w:p>
        </w:tc>
      </w:tr>
      <w:tr w:rsidR="00403284">
        <w:tc>
          <w:tcPr>
            <w:tcW w:w="4364" w:type="dxa"/>
            <w:gridSpan w:val="3"/>
          </w:tcPr>
          <w:p w:rsidR="00403284" w:rsidRDefault="00403284">
            <w:pPr>
              <w:pStyle w:val="ConsPlusNormal"/>
            </w:pPr>
            <w:r>
              <w:t>Фамилия, имя, отчество (при наличии) ответственного лица</w:t>
            </w:r>
          </w:p>
        </w:tc>
        <w:tc>
          <w:tcPr>
            <w:tcW w:w="4701" w:type="dxa"/>
            <w:gridSpan w:val="7"/>
          </w:tcPr>
          <w:p w:rsidR="00403284" w:rsidRDefault="00403284">
            <w:pPr>
              <w:pStyle w:val="ConsPlusNormal"/>
            </w:pPr>
            <w:r>
              <w:t>Заключение (совместимо/несовместимо)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r>
              <w:t>Пробы на индивидуальную совместимость в отделении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both"/>
            </w:pPr>
            <w:r>
              <w:t>Наименования реагентов</w:t>
            </w:r>
          </w:p>
        </w:tc>
      </w:tr>
      <w:tr w:rsidR="00403284">
        <w:tc>
          <w:tcPr>
            <w:tcW w:w="6402" w:type="dxa"/>
            <w:gridSpan w:val="8"/>
          </w:tcPr>
          <w:p w:rsidR="00403284" w:rsidRDefault="00403284">
            <w:pPr>
              <w:pStyle w:val="ConsPlusNormal"/>
              <w:jc w:val="both"/>
            </w:pPr>
            <w:r>
              <w:t>N серии реагента</w:t>
            </w:r>
          </w:p>
        </w:tc>
        <w:tc>
          <w:tcPr>
            <w:tcW w:w="2663" w:type="dxa"/>
            <w:gridSpan w:val="2"/>
          </w:tcPr>
          <w:p w:rsidR="00403284" w:rsidRDefault="00403284">
            <w:pPr>
              <w:pStyle w:val="ConsPlusNormal"/>
              <w:jc w:val="both"/>
            </w:pPr>
            <w:r>
              <w:t>Срок годности</w:t>
            </w:r>
          </w:p>
        </w:tc>
      </w:tr>
      <w:tr w:rsidR="00403284">
        <w:tblPrEx>
          <w:tblBorders>
            <w:insideH w:val="nil"/>
          </w:tblBorders>
        </w:tblPrEx>
        <w:tc>
          <w:tcPr>
            <w:tcW w:w="4590" w:type="dxa"/>
            <w:gridSpan w:val="4"/>
            <w:tcBorders>
              <w:bottom w:val="nil"/>
            </w:tcBorders>
          </w:tcPr>
          <w:p w:rsidR="00403284" w:rsidRDefault="00403284">
            <w:pPr>
              <w:pStyle w:val="ConsPlusNormal"/>
              <w:jc w:val="center"/>
            </w:pPr>
            <w:r>
              <w:t>На плоскости</w:t>
            </w:r>
          </w:p>
        </w:tc>
        <w:tc>
          <w:tcPr>
            <w:tcW w:w="4475" w:type="dxa"/>
            <w:gridSpan w:val="6"/>
            <w:tcBorders>
              <w:bottom w:val="nil"/>
            </w:tcBorders>
          </w:tcPr>
          <w:p w:rsidR="00403284" w:rsidRDefault="00403284">
            <w:pPr>
              <w:pStyle w:val="ConsPlusNormal"/>
              <w:jc w:val="center"/>
            </w:pPr>
            <w:r>
              <w:t>Биологическая проба</w:t>
            </w:r>
          </w:p>
        </w:tc>
      </w:tr>
      <w:tr w:rsidR="00403284">
        <w:tblPrEx>
          <w:tblBorders>
            <w:insideH w:val="nil"/>
          </w:tblBorders>
        </w:tblPrEx>
        <w:tc>
          <w:tcPr>
            <w:tcW w:w="4590" w:type="dxa"/>
            <w:gridSpan w:val="4"/>
            <w:tcBorders>
              <w:top w:val="nil"/>
            </w:tcBorders>
          </w:tcPr>
          <w:p w:rsidR="00403284" w:rsidRDefault="00403284">
            <w:pPr>
              <w:pStyle w:val="ConsPlusNormal"/>
              <w:jc w:val="center"/>
            </w:pPr>
            <w:r>
              <w:t>Совместимо/несовместимо</w:t>
            </w:r>
          </w:p>
        </w:tc>
        <w:tc>
          <w:tcPr>
            <w:tcW w:w="4475" w:type="dxa"/>
            <w:gridSpan w:val="6"/>
            <w:tcBorders>
              <w:top w:val="nil"/>
            </w:tcBorders>
          </w:tcPr>
          <w:p w:rsidR="00403284" w:rsidRDefault="00403284">
            <w:pPr>
              <w:pStyle w:val="ConsPlusNormal"/>
              <w:jc w:val="center"/>
            </w:pPr>
            <w:r>
              <w:t>Совместимо/несовместимо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r>
              <w:t>Реакции и осложнения</w:t>
            </w:r>
          </w:p>
        </w:tc>
      </w:tr>
      <w:tr w:rsidR="00403284">
        <w:tc>
          <w:tcPr>
            <w:tcW w:w="4590" w:type="dxa"/>
            <w:gridSpan w:val="4"/>
          </w:tcPr>
          <w:p w:rsidR="00403284" w:rsidRDefault="00403284">
            <w:pPr>
              <w:pStyle w:val="ConsPlusNormal"/>
              <w:jc w:val="both"/>
            </w:pPr>
            <w:r>
              <w:t>Основные симптомы</w:t>
            </w:r>
          </w:p>
        </w:tc>
        <w:tc>
          <w:tcPr>
            <w:tcW w:w="4475" w:type="dxa"/>
            <w:gridSpan w:val="6"/>
          </w:tcPr>
          <w:p w:rsidR="00403284" w:rsidRDefault="00403284">
            <w:pPr>
              <w:pStyle w:val="ConsPlusNormal"/>
              <w:jc w:val="both"/>
            </w:pPr>
            <w:r>
              <w:t>Степень тяжести</w:t>
            </w: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center"/>
            </w:pPr>
            <w:r>
              <w:t>Наблюдение за состоянием реципиента</w:t>
            </w:r>
          </w:p>
        </w:tc>
      </w:tr>
      <w:tr w:rsidR="00403284">
        <w:tc>
          <w:tcPr>
            <w:tcW w:w="2947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Трансфузии компонентов крови</w:t>
            </w:r>
          </w:p>
        </w:tc>
        <w:tc>
          <w:tcPr>
            <w:tcW w:w="1643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АД (мм рт.ст.)</w:t>
            </w:r>
          </w:p>
        </w:tc>
        <w:tc>
          <w:tcPr>
            <w:tcW w:w="1472" w:type="dxa"/>
            <w:gridSpan w:val="3"/>
          </w:tcPr>
          <w:p w:rsidR="00403284" w:rsidRDefault="00403284">
            <w:pPr>
              <w:pStyle w:val="ConsPlusNormal"/>
              <w:jc w:val="center"/>
            </w:pPr>
            <w:r>
              <w:t>Частота пульса (уд/мин)</w:t>
            </w:r>
          </w:p>
        </w:tc>
        <w:tc>
          <w:tcPr>
            <w:tcW w:w="1643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Температура (°C)</w:t>
            </w:r>
          </w:p>
        </w:tc>
        <w:tc>
          <w:tcPr>
            <w:tcW w:w="1360" w:type="dxa"/>
          </w:tcPr>
          <w:p w:rsidR="00403284" w:rsidRDefault="00403284">
            <w:pPr>
              <w:pStyle w:val="ConsPlusNormal"/>
              <w:jc w:val="center"/>
            </w:pPr>
            <w:r>
              <w:t>Диурез, цвет мочи</w:t>
            </w:r>
          </w:p>
        </w:tc>
      </w:tr>
      <w:tr w:rsidR="00403284">
        <w:tc>
          <w:tcPr>
            <w:tcW w:w="2947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Перед началом переливания</w:t>
            </w:r>
          </w:p>
        </w:tc>
        <w:tc>
          <w:tcPr>
            <w:tcW w:w="1643" w:type="dxa"/>
            <w:gridSpan w:val="2"/>
          </w:tcPr>
          <w:p w:rsidR="00403284" w:rsidRDefault="00403284">
            <w:pPr>
              <w:pStyle w:val="ConsPlusNormal"/>
            </w:pPr>
          </w:p>
        </w:tc>
        <w:tc>
          <w:tcPr>
            <w:tcW w:w="1472" w:type="dxa"/>
            <w:gridSpan w:val="3"/>
          </w:tcPr>
          <w:p w:rsidR="00403284" w:rsidRDefault="00403284">
            <w:pPr>
              <w:pStyle w:val="ConsPlusNormal"/>
            </w:pPr>
          </w:p>
        </w:tc>
        <w:tc>
          <w:tcPr>
            <w:tcW w:w="1643" w:type="dxa"/>
            <w:gridSpan w:val="2"/>
          </w:tcPr>
          <w:p w:rsidR="00403284" w:rsidRDefault="00403284">
            <w:pPr>
              <w:pStyle w:val="ConsPlusNormal"/>
            </w:pPr>
          </w:p>
        </w:tc>
        <w:tc>
          <w:tcPr>
            <w:tcW w:w="1360" w:type="dxa"/>
          </w:tcPr>
          <w:p w:rsidR="00403284" w:rsidRDefault="00403284">
            <w:pPr>
              <w:pStyle w:val="ConsPlusNormal"/>
            </w:pPr>
          </w:p>
        </w:tc>
      </w:tr>
      <w:tr w:rsidR="00403284">
        <w:tc>
          <w:tcPr>
            <w:tcW w:w="2947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Через 1 час после переливания</w:t>
            </w:r>
          </w:p>
        </w:tc>
        <w:tc>
          <w:tcPr>
            <w:tcW w:w="1643" w:type="dxa"/>
            <w:gridSpan w:val="2"/>
          </w:tcPr>
          <w:p w:rsidR="00403284" w:rsidRDefault="00403284">
            <w:pPr>
              <w:pStyle w:val="ConsPlusNormal"/>
            </w:pPr>
          </w:p>
        </w:tc>
        <w:tc>
          <w:tcPr>
            <w:tcW w:w="1472" w:type="dxa"/>
            <w:gridSpan w:val="3"/>
          </w:tcPr>
          <w:p w:rsidR="00403284" w:rsidRDefault="00403284">
            <w:pPr>
              <w:pStyle w:val="ConsPlusNormal"/>
            </w:pPr>
          </w:p>
        </w:tc>
        <w:tc>
          <w:tcPr>
            <w:tcW w:w="1643" w:type="dxa"/>
            <w:gridSpan w:val="2"/>
          </w:tcPr>
          <w:p w:rsidR="00403284" w:rsidRDefault="00403284">
            <w:pPr>
              <w:pStyle w:val="ConsPlusNormal"/>
            </w:pPr>
          </w:p>
        </w:tc>
        <w:tc>
          <w:tcPr>
            <w:tcW w:w="1360" w:type="dxa"/>
          </w:tcPr>
          <w:p w:rsidR="00403284" w:rsidRDefault="00403284">
            <w:pPr>
              <w:pStyle w:val="ConsPlusNormal"/>
            </w:pPr>
          </w:p>
        </w:tc>
      </w:tr>
      <w:tr w:rsidR="00403284">
        <w:tc>
          <w:tcPr>
            <w:tcW w:w="2947" w:type="dxa"/>
            <w:gridSpan w:val="2"/>
          </w:tcPr>
          <w:p w:rsidR="00403284" w:rsidRDefault="00403284">
            <w:pPr>
              <w:pStyle w:val="ConsPlusNormal"/>
              <w:jc w:val="center"/>
            </w:pPr>
            <w:r>
              <w:t>Через 2 часа после переливания</w:t>
            </w:r>
          </w:p>
        </w:tc>
        <w:tc>
          <w:tcPr>
            <w:tcW w:w="1643" w:type="dxa"/>
            <w:gridSpan w:val="2"/>
          </w:tcPr>
          <w:p w:rsidR="00403284" w:rsidRDefault="00403284">
            <w:pPr>
              <w:pStyle w:val="ConsPlusNormal"/>
            </w:pPr>
          </w:p>
        </w:tc>
        <w:tc>
          <w:tcPr>
            <w:tcW w:w="1472" w:type="dxa"/>
            <w:gridSpan w:val="3"/>
          </w:tcPr>
          <w:p w:rsidR="00403284" w:rsidRDefault="00403284">
            <w:pPr>
              <w:pStyle w:val="ConsPlusNormal"/>
            </w:pPr>
          </w:p>
        </w:tc>
        <w:tc>
          <w:tcPr>
            <w:tcW w:w="1643" w:type="dxa"/>
            <w:gridSpan w:val="2"/>
          </w:tcPr>
          <w:p w:rsidR="00403284" w:rsidRDefault="00403284">
            <w:pPr>
              <w:pStyle w:val="ConsPlusNormal"/>
            </w:pPr>
          </w:p>
        </w:tc>
        <w:tc>
          <w:tcPr>
            <w:tcW w:w="1360" w:type="dxa"/>
          </w:tcPr>
          <w:p w:rsidR="00403284" w:rsidRDefault="00403284">
            <w:pPr>
              <w:pStyle w:val="ConsPlusNormal"/>
            </w:pPr>
          </w:p>
        </w:tc>
      </w:tr>
      <w:tr w:rsidR="00403284">
        <w:tc>
          <w:tcPr>
            <w:tcW w:w="9065" w:type="dxa"/>
            <w:gridSpan w:val="10"/>
          </w:tcPr>
          <w:p w:rsidR="00403284" w:rsidRDefault="00403284">
            <w:pPr>
              <w:pStyle w:val="ConsPlusNormal"/>
              <w:jc w:val="both"/>
            </w:pPr>
            <w:r>
              <w:t>Врач, осуществивший трансфузию:</w:t>
            </w:r>
          </w:p>
        </w:tc>
      </w:tr>
    </w:tbl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jc w:val="both"/>
      </w:pPr>
    </w:p>
    <w:p w:rsidR="00403284" w:rsidRDefault="0040328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38C6" w:rsidRDefault="005C38C6"/>
    <w:sectPr w:rsidR="005C38C6" w:rsidSect="005C38C6">
      <w:footerReference w:type="default" r:id="rId1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770" w:rsidRDefault="00186770" w:rsidP="004258F0">
      <w:pPr>
        <w:spacing w:after="0" w:line="240" w:lineRule="auto"/>
      </w:pPr>
      <w:r>
        <w:separator/>
      </w:r>
    </w:p>
  </w:endnote>
  <w:endnote w:type="continuationSeparator" w:id="0">
    <w:p w:rsidR="00186770" w:rsidRDefault="00186770" w:rsidP="0042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760164"/>
      <w:docPartObj>
        <w:docPartGallery w:val="Page Numbers (Bottom of Page)"/>
        <w:docPartUnique/>
      </w:docPartObj>
    </w:sdtPr>
    <w:sdtContent>
      <w:p w:rsidR="004258F0" w:rsidRDefault="004258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770">
          <w:rPr>
            <w:noProof/>
          </w:rPr>
          <w:t>1</w:t>
        </w:r>
        <w:r>
          <w:fldChar w:fldCharType="end"/>
        </w:r>
      </w:p>
    </w:sdtContent>
  </w:sdt>
  <w:p w:rsidR="004258F0" w:rsidRDefault="004258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770" w:rsidRDefault="00186770" w:rsidP="004258F0">
      <w:pPr>
        <w:spacing w:after="0" w:line="240" w:lineRule="auto"/>
      </w:pPr>
      <w:r>
        <w:separator/>
      </w:r>
    </w:p>
  </w:footnote>
  <w:footnote w:type="continuationSeparator" w:id="0">
    <w:p w:rsidR="00186770" w:rsidRDefault="00186770" w:rsidP="00425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84"/>
    <w:rsid w:val="00186770"/>
    <w:rsid w:val="002610F2"/>
    <w:rsid w:val="003515DB"/>
    <w:rsid w:val="00403284"/>
    <w:rsid w:val="004258F0"/>
    <w:rsid w:val="005C38C6"/>
    <w:rsid w:val="00624F6F"/>
    <w:rsid w:val="00BE3F2E"/>
    <w:rsid w:val="00E16656"/>
    <w:rsid w:val="00E166DD"/>
    <w:rsid w:val="00E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32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4032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032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4032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32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4032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032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32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2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8F0"/>
  </w:style>
  <w:style w:type="paragraph" w:styleId="a7">
    <w:name w:val="footer"/>
    <w:basedOn w:val="a"/>
    <w:link w:val="a8"/>
    <w:uiPriority w:val="99"/>
    <w:unhideWhenUsed/>
    <w:rsid w:val="0042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8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32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4032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032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4032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32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4032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032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32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3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2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2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8F0"/>
  </w:style>
  <w:style w:type="paragraph" w:styleId="a7">
    <w:name w:val="footer"/>
    <w:basedOn w:val="a"/>
    <w:link w:val="a8"/>
    <w:uiPriority w:val="99"/>
    <w:unhideWhenUsed/>
    <w:rsid w:val="0042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C31DDD6E3DF0C84BC978CE6D3569EB162BD48367CB6382450C78116D683C6CC651EA28A78F0B4BCB5AF7FB8ABCB1227C723DF3A82BF8CB9GFXAL" TargetMode="External"/><Relationship Id="rId117" Type="http://schemas.openxmlformats.org/officeDocument/2006/relationships/hyperlink" Target="consultantplus://offline/ref=9C31DDD6E3DF0C84BC978CE6D3569EB162BE423973B4382450C78116D683C6CC651EA28973A4E7FFE0A92AEDF19F1D38C13DDCG3X8L" TargetMode="External"/><Relationship Id="rId21" Type="http://schemas.openxmlformats.org/officeDocument/2006/relationships/hyperlink" Target="consultantplus://offline/ref=9C31DDD6E3DF0C84BC978CE6D3569EB162BD48367CB6382450C78116D683C6CC651EA28A78F0B7B3B4AF7FB8ABCB1227C723DF3A82BF8CB9GFXAL" TargetMode="External"/><Relationship Id="rId42" Type="http://schemas.openxmlformats.org/officeDocument/2006/relationships/hyperlink" Target="consultantplus://offline/ref=9C31DDD6E3DF0C84BC978CE6D3569EB162BD48367CB6382450C78116D683C6CC651EA28A78F0B1BFB6AF7FB8ABCB1227C723DF3A82BF8CB9GFXAL" TargetMode="External"/><Relationship Id="rId47" Type="http://schemas.openxmlformats.org/officeDocument/2006/relationships/hyperlink" Target="consultantplus://offline/ref=9C31DDD6E3DF0C84BC978CE6D3569EB162BD4C3971B4382450C78116D683C6CC651EA28A78F0B6BAB5AF7FB8ABCB1227C723DF3A82BF8CB9GFXAL" TargetMode="External"/><Relationship Id="rId63" Type="http://schemas.openxmlformats.org/officeDocument/2006/relationships/hyperlink" Target="consultantplus://offline/ref=9C31DDD6E3DF0C84BC978CE6D3569EB162BD48367CB6382450C78116D683C6CC651EA28A78F0B5B9B6AF7FB8ABCB1227C723DF3A82BF8CB9GFXAL" TargetMode="External"/><Relationship Id="rId68" Type="http://schemas.openxmlformats.org/officeDocument/2006/relationships/hyperlink" Target="consultantplus://offline/ref=9C31DDD6E3DF0C84BC978CE6D3569EB162BD48367CB6382450C78116D683C6CC651EA28A78F0B2B8B0AF7FB8ABCB1227C723DF3A82BF8CB9GFXAL" TargetMode="External"/><Relationship Id="rId84" Type="http://schemas.openxmlformats.org/officeDocument/2006/relationships/hyperlink" Target="consultantplus://offline/ref=9C31DDD6E3DF0C84BC978CE6D3569EB160B24E3C70B9382450C78116D683C6CC651EA28A78F0B6BABDAF7FB8ABCB1227C723DF3A82BF8CB9GFXAL" TargetMode="External"/><Relationship Id="rId89" Type="http://schemas.openxmlformats.org/officeDocument/2006/relationships/hyperlink" Target="consultantplus://offline/ref=9C31DDD6E3DF0C84BC978CE6D3569EB160B24E3C70B9382450C78116D683C6CC651EA28A78F0B4BBB5AF7FB8ABCB1227C723DF3A82BF8CB9GFXAL" TargetMode="External"/><Relationship Id="rId112" Type="http://schemas.openxmlformats.org/officeDocument/2006/relationships/hyperlink" Target="consultantplus://offline/ref=9C31DDD6E3DF0C84BC978CE6D3569EB160B24E3C70B9382450C78116D683C6CC651EA28A78F0B6B2B5AF7FB8ABCB1227C723DF3A82BF8CB9GFXAL" TargetMode="External"/><Relationship Id="rId16" Type="http://schemas.openxmlformats.org/officeDocument/2006/relationships/hyperlink" Target="consultantplus://offline/ref=9C31DDD6E3DF0C84BC978CE6D3569EB162BD48367CB6382450C78116D683C6CC651EA28A78F0B6B3B1AF7FB8ABCB1227C723DF3A82BF8CB9GFXAL" TargetMode="External"/><Relationship Id="rId107" Type="http://schemas.openxmlformats.org/officeDocument/2006/relationships/hyperlink" Target="consultantplus://offline/ref=9C31DDD6E3DF0C84BC978CE6D3569EB162BD423F70B1382450C78116D683C6CC651EA28A78F0B6B9B5AF7FB8ABCB1227C723DF3A82BF8CB9GFXAL" TargetMode="External"/><Relationship Id="rId11" Type="http://schemas.openxmlformats.org/officeDocument/2006/relationships/hyperlink" Target="consultantplus://offline/ref=9C31DDD6E3DF0C84BC978CE6D3569EB162BD4C3971B4382450C78116D683C6CC651EA28A78F0B6BAB5AF7FB8ABCB1227C723DF3A82BF8CB9GFXAL" TargetMode="External"/><Relationship Id="rId32" Type="http://schemas.openxmlformats.org/officeDocument/2006/relationships/hyperlink" Target="consultantplus://offline/ref=9C31DDD6E3DF0C84BC978CE6D3569EB162BD48367CB6382450C78116D683C6CC651EA28A78F0B2B8B0AF7FB8ABCB1227C723DF3A82BF8CB9GFXAL" TargetMode="External"/><Relationship Id="rId37" Type="http://schemas.openxmlformats.org/officeDocument/2006/relationships/hyperlink" Target="consultantplus://offline/ref=9C31DDD6E3DF0C84BC978CE6D3569EB162BD48367CB6382450C78116D683C6CC651EA28A78F0B3BCB2AF7FB8ABCB1227C723DF3A82BF8CB9GFXAL" TargetMode="External"/><Relationship Id="rId53" Type="http://schemas.openxmlformats.org/officeDocument/2006/relationships/hyperlink" Target="consultantplus://offline/ref=9C31DDD6E3DF0C84BC978CE6D3569EB162BD48367CB6382450C78116D683C6CC651EA28A78F0B7BBB4AF7FB8ABCB1227C723DF3A82BF8CB9GFXAL" TargetMode="External"/><Relationship Id="rId58" Type="http://schemas.openxmlformats.org/officeDocument/2006/relationships/hyperlink" Target="consultantplus://offline/ref=9C31DDD6E3DF0C84BC978CE6D3569EB162BD48367CB6382450C78116D683C6CC651EA28A78F0B7B2B5AF7FB8ABCB1227C723DF3A82BF8CB9GFXAL" TargetMode="External"/><Relationship Id="rId74" Type="http://schemas.openxmlformats.org/officeDocument/2006/relationships/hyperlink" Target="consultantplus://offline/ref=9C31DDD6E3DF0C84BC978CE6D3569EB162BD48367CB6382450C78116D683C6CC651EA28A78F0B0BCB1AF7FB8ABCB1227C723DF3A82BF8CB9GFXAL" TargetMode="External"/><Relationship Id="rId79" Type="http://schemas.openxmlformats.org/officeDocument/2006/relationships/hyperlink" Target="consultantplus://offline/ref=9C31DDD6E3DF0C84BC978CE6D3569EB162BD48367CB6382450C78116D683C6CC651EA28A78F0B1BCB3AF7FB8ABCB1227C723DF3A82BF8CB9GFXAL" TargetMode="External"/><Relationship Id="rId102" Type="http://schemas.openxmlformats.org/officeDocument/2006/relationships/hyperlink" Target="consultantplus://offline/ref=9C31DDD6E3DF0C84BC978CE6D3569EB162B9433E77B9382450C78116D683C6CC651EA28A78F0B6BEB2AF7FB8ABCB1227C723DF3A82BF8CB9GFXAL" TargetMode="Externa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9C31DDD6E3DF0C84BC978CE6D3569EB162BD48367CB6382450C78116D683C6CC651EA28A78F0B4BEB7AF7FB8ABCB1227C723DF3A82BF8CB9GFXAL" TargetMode="External"/><Relationship Id="rId82" Type="http://schemas.openxmlformats.org/officeDocument/2006/relationships/hyperlink" Target="consultantplus://offline/ref=9C31DDD6E3DF0C84BC978CE6D3569EB162BD48367CB6382450C78116D683C6CC651EA28A78F0B5BAB0AF7FB8ABCB1227C723DF3A82BF8CB9GFXAL" TargetMode="External"/><Relationship Id="rId90" Type="http://schemas.openxmlformats.org/officeDocument/2006/relationships/hyperlink" Target="consultantplus://offline/ref=9C31DDD6E3DF0C84BC978CE6D3569EB162BD48367CB6382450C78116D683C6CC651EA28A78F0B1BBBDAF7FB8ABCB1227C723DF3A82BF8CB9GFXAL" TargetMode="External"/><Relationship Id="rId95" Type="http://schemas.openxmlformats.org/officeDocument/2006/relationships/hyperlink" Target="consultantplus://offline/ref=9C31DDD6E3DF0C84BC978CE6D3569EB162BE423973B4382450C78116D683C6CC651EA28973A4E7FFE0A92AEDF19F1D38C13DDCG3X8L" TargetMode="External"/><Relationship Id="rId19" Type="http://schemas.openxmlformats.org/officeDocument/2006/relationships/hyperlink" Target="consultantplus://offline/ref=9C31DDD6E3DF0C84BC978CE6D3569EB162BD48367CB6382450C78116D683C6CC651EA28A78F0B7BCB7AF7FB8ABCB1227C723DF3A82BF8CB9GFXAL" TargetMode="External"/><Relationship Id="rId14" Type="http://schemas.openxmlformats.org/officeDocument/2006/relationships/hyperlink" Target="consultantplus://offline/ref=9C31DDD6E3DF0C84BC978CE6D3569EB162BD48367CB6382450C78116D683C6CC651EA28A78F0B6B8BCAF7FB8ABCB1227C723DF3A82BF8CB9GFXAL" TargetMode="External"/><Relationship Id="rId22" Type="http://schemas.openxmlformats.org/officeDocument/2006/relationships/hyperlink" Target="consultantplus://offline/ref=9C31DDD6E3DF0C84BC978CE6D3569EB162BD48367CB6382450C78116D683C6CC651EA28A78F0B7B2B5AF7FB8ABCB1227C723DF3A82BF8CB9GFXAL" TargetMode="External"/><Relationship Id="rId27" Type="http://schemas.openxmlformats.org/officeDocument/2006/relationships/hyperlink" Target="consultantplus://offline/ref=9C31DDD6E3DF0C84BC978CE6D3569EB162BD48367CB6382450C78116D683C6CC651EA28A78F0B5B9B6AF7FB8ABCB1227C723DF3A82BF8CB9GFXAL" TargetMode="External"/><Relationship Id="rId30" Type="http://schemas.openxmlformats.org/officeDocument/2006/relationships/hyperlink" Target="consultantplus://offline/ref=9C31DDD6E3DF0C84BC978CE6D3569EB162BD48367CB6382450C78116D683C6CC651EA28A78F0B5BFBCAF7FB8ABCB1227C723DF3A82BF8CB9GFXAL" TargetMode="External"/><Relationship Id="rId35" Type="http://schemas.openxmlformats.org/officeDocument/2006/relationships/hyperlink" Target="consultantplus://offline/ref=9C31DDD6E3DF0C84BC978CE6D3569EB162BD48367CB6382450C78116D683C6CC651EA28A78F0B2B2B3AF7FB8ABCB1227C723DF3A82BF8CB9GFXAL" TargetMode="External"/><Relationship Id="rId43" Type="http://schemas.openxmlformats.org/officeDocument/2006/relationships/hyperlink" Target="consultantplus://offline/ref=9C31DDD6E3DF0C84BC978CE6D3569EB162BD48367CB6382450C78116D683C6CC651EA28A78F0B1BCB3AF7FB8ABCB1227C723DF3A82BF8CB9GFXAL" TargetMode="External"/><Relationship Id="rId48" Type="http://schemas.openxmlformats.org/officeDocument/2006/relationships/hyperlink" Target="consultantplus://offline/ref=9C31DDD6E3DF0C84BC978CE6D3569EB162B9433E77B9382450C78116D683C6CC651EA28A78F0B6B3B3AF7FB8ABCB1227C723DF3A82BF8CB9GFXAL" TargetMode="External"/><Relationship Id="rId56" Type="http://schemas.openxmlformats.org/officeDocument/2006/relationships/hyperlink" Target="consultantplus://offline/ref=9C31DDD6E3DF0C84BC978CE6D3569EB162BD48367CB6382450C78116D683C6CC651EA28371FBE2EAF1F126E8EB801E24DD3FDE3AG9XCL" TargetMode="External"/><Relationship Id="rId64" Type="http://schemas.openxmlformats.org/officeDocument/2006/relationships/hyperlink" Target="consultantplus://offline/ref=9C31DDD6E3DF0C84BC978CE6D3569EB162BD48367CB6382450C78116D683C6CC651EA28A78F0B5B8B4AF7FB8ABCB1227C723DF3A82BF8CB9GFXAL" TargetMode="External"/><Relationship Id="rId69" Type="http://schemas.openxmlformats.org/officeDocument/2006/relationships/hyperlink" Target="consultantplus://offline/ref=9C31DDD6E3DF0C84BC978CE6D3569EB162BD48367CB6382450C78116D683C6CC651EA28A78F0B2BFB1AF7FB8ABCB1227C723DF3A82BF8CB9GFXAL" TargetMode="External"/><Relationship Id="rId77" Type="http://schemas.openxmlformats.org/officeDocument/2006/relationships/hyperlink" Target="consultantplus://offline/ref=9C31DDD6E3DF0C84BC978CE6D3569EB162BD48367CB6382450C78116D683C6CC651EA28A78F0B1BBB5AF7FB8ABCB1227C723DF3A82BF8CB9GFXAL" TargetMode="External"/><Relationship Id="rId100" Type="http://schemas.openxmlformats.org/officeDocument/2006/relationships/hyperlink" Target="consultantplus://offline/ref=9C31DDD6E3DF0C84BC978CE6D3569EB162BD48367CB6382450C78116D683C6CC651EA28A78F0B1BBBDAF7FB8ABCB1227C723DF3A82BF8CB9GFXAL" TargetMode="External"/><Relationship Id="rId105" Type="http://schemas.openxmlformats.org/officeDocument/2006/relationships/hyperlink" Target="consultantplus://offline/ref=9C31DDD6E3DF0C84BC978CE6D3569EB163BB4B3F7DB5382450C78116D683C6CC651EA28A78F0B6BAB0AF7FB8ABCB1227C723DF3A82BF8CB9GFXAL" TargetMode="External"/><Relationship Id="rId113" Type="http://schemas.openxmlformats.org/officeDocument/2006/relationships/hyperlink" Target="consultantplus://offline/ref=9C31DDD6E3DF0C84BC978CE6D3569EB160B24E3C70B9382450C78116D683C6CC651EA28A78F0B7BEB7AF7FB8ABCB1227C723DF3A82BF8CB9GFXAL" TargetMode="External"/><Relationship Id="rId118" Type="http://schemas.openxmlformats.org/officeDocument/2006/relationships/hyperlink" Target="consultantplus://offline/ref=9C31DDD6E3DF0C84BC978CE6D3569EB162BE423973B4382450C78116D683C6CC651EA28973A4E7FFE0A92AEDF19F1D38C13DDCG3X8L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9C31DDD6E3DF0C84BC978CE6D3569EB162BD48367CB6382450C78116D683C6CC651EA28A78F0B6BCB0AF7FB8ABCB1227C723DF3A82BF8CB9GFXAL" TargetMode="External"/><Relationship Id="rId72" Type="http://schemas.openxmlformats.org/officeDocument/2006/relationships/hyperlink" Target="consultantplus://offline/ref=9C31DDD6E3DF0C84BC978CE6D3569EB162BD48367CB6382450C78116D683C6CC651EA28A78F0B3BFB4AF7FB8ABCB1227C723DF3A82BF8CB9GFXAL" TargetMode="External"/><Relationship Id="rId80" Type="http://schemas.openxmlformats.org/officeDocument/2006/relationships/hyperlink" Target="consultantplus://offline/ref=9C31DDD6E3DF0C84BC978CE6D3569EB162BD48367CB6382450C78116D683C6CC651EA28A78F0B1B2B1AF7FB8ABCB1227C723DF3A82BF8CB9GFXAL" TargetMode="External"/><Relationship Id="rId85" Type="http://schemas.openxmlformats.org/officeDocument/2006/relationships/hyperlink" Target="consultantplus://offline/ref=9C31DDD6E3DF0C84BC978CE6D3569EB160B24E3C70B9382450C78116D683C6CC651EA28A78F0B6B2B5AF7FB8ABCB1227C723DF3A82BF8CB9GFXAL" TargetMode="External"/><Relationship Id="rId93" Type="http://schemas.openxmlformats.org/officeDocument/2006/relationships/hyperlink" Target="consultantplus://offline/ref=9C31DDD6E3DF0C84BC978CE6D3569EB162BC4B3C73B1382450C78116D683C6CC651EA28A78F0B1B2B6AF7FB8ABCB1227C723DF3A82BF8CB9GFXAL" TargetMode="External"/><Relationship Id="rId98" Type="http://schemas.openxmlformats.org/officeDocument/2006/relationships/hyperlink" Target="consultantplus://offline/ref=9C31DDD6E3DF0C84BC978CE6D3569EB162BD48367CB6382450C78116D683C6CC651EA28A78F0B1BBBDAF7FB8ABCB1227C723DF3A82BF8CB9GFXAL" TargetMode="External"/><Relationship Id="rId121" Type="http://schemas.openxmlformats.org/officeDocument/2006/relationships/hyperlink" Target="consultantplus://offline/ref=9C31DDD6E3DF0C84BC978CE6D3569EB162BE423973B4382450C78116D683C6CC651EA28973A4E7FFE0A92AEDF19F1D38C13DDCG3X8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9C31DDD6E3DF0C84BC978CE6D3569EB162BD4C3971B4382450C78116D683C6CC771EFA8679F4A8BAB7BA29E9EDG9XEL" TargetMode="External"/><Relationship Id="rId17" Type="http://schemas.openxmlformats.org/officeDocument/2006/relationships/hyperlink" Target="consultantplus://offline/ref=9C31DDD6E3DF0C84BC978CE6D3569EB162BD48367CB6382450C78116D683C6CC651EA28A78F0B7BBB4AF7FB8ABCB1227C723DF3A82BF8CB9GFXAL" TargetMode="External"/><Relationship Id="rId25" Type="http://schemas.openxmlformats.org/officeDocument/2006/relationships/hyperlink" Target="consultantplus://offline/ref=9C31DDD6E3DF0C84BC978CE6D3569EB162BD48367CB6382450C78116D683C6CC651EA28A78F0B4BEB7AF7FB8ABCB1227C723DF3A82BF8CB9GFXAL" TargetMode="External"/><Relationship Id="rId33" Type="http://schemas.openxmlformats.org/officeDocument/2006/relationships/hyperlink" Target="consultantplus://offline/ref=9C31DDD6E3DF0C84BC978CE6D3569EB162BD48367CB6382450C78116D683C6CC651EA28A78F0B2BFB1AF7FB8ABCB1227C723DF3A82BF8CB9GFXAL" TargetMode="External"/><Relationship Id="rId38" Type="http://schemas.openxmlformats.org/officeDocument/2006/relationships/hyperlink" Target="consultantplus://offline/ref=9C31DDD6E3DF0C84BC978CE6D3569EB162BD48367CB6382450C78116D683C6CC651EA28A78F0B0BCB1AF7FB8ABCB1227C723DF3A82BF8CB9GFXAL" TargetMode="External"/><Relationship Id="rId46" Type="http://schemas.openxmlformats.org/officeDocument/2006/relationships/hyperlink" Target="consultantplus://offline/ref=9C31DDD6E3DF0C84BC978CE6D3569EB162BD423F70B1382450C78116D683C6CC651EA28A78F0B6B9B5AF7FB8ABCB1227C723DF3A82BF8CB9GFXAL" TargetMode="External"/><Relationship Id="rId59" Type="http://schemas.openxmlformats.org/officeDocument/2006/relationships/hyperlink" Target="consultantplus://offline/ref=9C31DDD6E3DF0C84BC978CE6D3569EB162BD48367CB6382450C78116D683C6CC651EA28A78F0B4BAB3AF7FB8ABCB1227C723DF3A82BF8CB9GFXAL" TargetMode="External"/><Relationship Id="rId67" Type="http://schemas.openxmlformats.org/officeDocument/2006/relationships/hyperlink" Target="consultantplus://offline/ref=9C31DDD6E3DF0C84BC978CE6D3569EB162BD48367CB6382450C78116D683C6CC651EA28A78F0B5BDB3AF7FB8ABCB1227C723DF3A82BF8CB9GFXAL" TargetMode="External"/><Relationship Id="rId103" Type="http://schemas.openxmlformats.org/officeDocument/2006/relationships/hyperlink" Target="consultantplus://offline/ref=9C31DDD6E3DF0C84BC978CE6D3569EB162BE423973B4382450C78116D683C6CC651EA28973A4E7FFE0A92AEDF19F1D38C13DDCG3X8L" TargetMode="External"/><Relationship Id="rId108" Type="http://schemas.openxmlformats.org/officeDocument/2006/relationships/hyperlink" Target="consultantplus://offline/ref=9C31DDD6E3DF0C84BC978CE6D3569EB162BD48367CB6382450C78116D683C6CC651EA28A78F0B1BBBDAF7FB8ABCB1227C723DF3A82BF8CB9GFXAL" TargetMode="External"/><Relationship Id="rId116" Type="http://schemas.openxmlformats.org/officeDocument/2006/relationships/hyperlink" Target="consultantplus://offline/ref=9C31DDD6E3DF0C84BC978CE6D3569EB160B24E3C70B9382450C78116D683C6CC651EA28A78F0B4BBB5AF7FB8ABCB1227C723DF3A82BF8CB9GFXAL" TargetMode="External"/><Relationship Id="rId124" Type="http://schemas.openxmlformats.org/officeDocument/2006/relationships/theme" Target="theme/theme1.xml"/><Relationship Id="rId20" Type="http://schemas.openxmlformats.org/officeDocument/2006/relationships/hyperlink" Target="consultantplus://offline/ref=9C31DDD6E3DF0C84BC978CE6D3569EB162BD48367CB6382450C78116D683C6CC651EA28371FBE2EAF1F126E8EB801E24DD3FDE3AG9XCL" TargetMode="External"/><Relationship Id="rId41" Type="http://schemas.openxmlformats.org/officeDocument/2006/relationships/hyperlink" Target="consultantplus://offline/ref=9C31DDD6E3DF0C84BC978CE6D3569EB162BD48367CB6382450C78116D683C6CC651EA28A78F0B1BBB5AF7FB8ABCB1227C723DF3A82BF8CB9GFXAL" TargetMode="External"/><Relationship Id="rId54" Type="http://schemas.openxmlformats.org/officeDocument/2006/relationships/hyperlink" Target="consultantplus://offline/ref=9C31DDD6E3DF0C84BC978CE6D3569EB162BD48367CB6382450C78116D683C6CC651EA28A78F0B7BDB6AF7FB8ABCB1227C723DF3A82BF8CB9GFXAL" TargetMode="External"/><Relationship Id="rId62" Type="http://schemas.openxmlformats.org/officeDocument/2006/relationships/hyperlink" Target="consultantplus://offline/ref=9C31DDD6E3DF0C84BC978CE6D3569EB162BD48367CB6382450C78116D683C6CC651EA28A78F0B4BCB5AF7FB8ABCB1227C723DF3A82BF8CB9GFXAL" TargetMode="External"/><Relationship Id="rId70" Type="http://schemas.openxmlformats.org/officeDocument/2006/relationships/hyperlink" Target="consultantplus://offline/ref=9C31DDD6E3DF0C84BC978CE6D3569EB162BD48367CB6382450C78116D683C6CC651EA28A78F0B2B3B2AF7FB8ABCB1227C723DF3A82BF8CB9GFXAL" TargetMode="External"/><Relationship Id="rId75" Type="http://schemas.openxmlformats.org/officeDocument/2006/relationships/hyperlink" Target="consultantplus://offline/ref=9C31DDD6E3DF0C84BC978CE6D3569EB162BD48367CB6382450C78116D683C6CC651EA28A78F0B0B3B6AF7FB8ABCB1227C723DF3A82BF8CB9GFXAL" TargetMode="External"/><Relationship Id="rId83" Type="http://schemas.openxmlformats.org/officeDocument/2006/relationships/hyperlink" Target="consultantplus://offline/ref=9C31DDD6E3DF0C84BC978CE6D3569EB160B24E3C70B9382450C78116D683C6CC651EA28A78F0B6BAB5AF7FB8ABCB1227C723DF3A82BF8CB9GFXAL" TargetMode="External"/><Relationship Id="rId88" Type="http://schemas.openxmlformats.org/officeDocument/2006/relationships/hyperlink" Target="consultantplus://offline/ref=9C31DDD6E3DF0C84BC978CE6D3569EB160B24E3C70B9382450C78116D683C6CC651EA28A78F0B7B2B7AF7FB8ABCB1227C723DF3A82BF8CB9GFXAL" TargetMode="External"/><Relationship Id="rId91" Type="http://schemas.openxmlformats.org/officeDocument/2006/relationships/hyperlink" Target="consultantplus://offline/ref=9C31DDD6E3DF0C84BC978CE6D3569EB162BD423F70B1382450C78116D683C6CC651EA28A78F0B6B9B5AF7FB8ABCB1227C723DF3A82BF8CB9GFXAL" TargetMode="External"/><Relationship Id="rId96" Type="http://schemas.openxmlformats.org/officeDocument/2006/relationships/hyperlink" Target="consultantplus://offline/ref=9C31DDD6E3DF0C84BC978CE6D3569EB162BE423973B4382450C78116D683C6CC651EA28973A4E7FFE0A92AEDF19F1D38C13DDCG3X8L" TargetMode="External"/><Relationship Id="rId111" Type="http://schemas.openxmlformats.org/officeDocument/2006/relationships/hyperlink" Target="consultantplus://offline/ref=9C31DDD6E3DF0C84BC978CE6D3569EB160B24E3C70B9382450C78116D683C6CC651EA28A78F0B6BABDAF7FB8ABCB1227C723DF3A82BF8CB9GFX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9C31DDD6E3DF0C84BC978CE6D3569EB162BD48367CB6382450C78116D683C6CC651EA28A78F0B6BCB0AF7FB8ABCB1227C723DF3A82BF8CB9GFXAL" TargetMode="External"/><Relationship Id="rId23" Type="http://schemas.openxmlformats.org/officeDocument/2006/relationships/hyperlink" Target="consultantplus://offline/ref=9C31DDD6E3DF0C84BC978CE6D3569EB162BD48367CB6382450C78116D683C6CC651EA28A78F0B4BAB3AF7FB8ABCB1227C723DF3A82BF8CB9GFXAL" TargetMode="External"/><Relationship Id="rId28" Type="http://schemas.openxmlformats.org/officeDocument/2006/relationships/hyperlink" Target="consultantplus://offline/ref=9C31DDD6E3DF0C84BC978CE6D3569EB162BD48367CB6382450C78116D683C6CC651EA28A78F0B5B8B4AF7FB8ABCB1227C723DF3A82BF8CB9GFXAL" TargetMode="External"/><Relationship Id="rId36" Type="http://schemas.openxmlformats.org/officeDocument/2006/relationships/hyperlink" Target="consultantplus://offline/ref=9C31DDD6E3DF0C84BC978CE6D3569EB162BD48367CB6382450C78116D683C6CC651EA28A78F0B3BFB4AF7FB8ABCB1227C723DF3A82BF8CB9GFXAL" TargetMode="External"/><Relationship Id="rId49" Type="http://schemas.openxmlformats.org/officeDocument/2006/relationships/hyperlink" Target="consultantplus://offline/ref=9C31DDD6E3DF0C84BC978CE6D3569EB162BD48367CB6382450C78116D683C6CC651EA28A78F0B6B9B7AF7FB8ABCB1227C723DF3A82BF8CB9GFXAL" TargetMode="External"/><Relationship Id="rId57" Type="http://schemas.openxmlformats.org/officeDocument/2006/relationships/hyperlink" Target="consultantplus://offline/ref=9C31DDD6E3DF0C84BC978CE6D3569EB162BD48367CB6382450C78116D683C6CC651EA28A78F0B7B3B4AF7FB8ABCB1227C723DF3A82BF8CB9GFXAL" TargetMode="External"/><Relationship Id="rId106" Type="http://schemas.openxmlformats.org/officeDocument/2006/relationships/hyperlink" Target="consultantplus://offline/ref=9C31DDD6E3DF0C84BC978CE6D3569EB162BD48367CB6382450C78116D683C6CC651EA28A78F0B1BBBDAF7FB8ABCB1227C723DF3A82BF8CB9GFXAL" TargetMode="External"/><Relationship Id="rId114" Type="http://schemas.openxmlformats.org/officeDocument/2006/relationships/hyperlink" Target="consultantplus://offline/ref=9C31DDD6E3DF0C84BC978CE6D3569EB160B24E3C70B9382450C78116D683C6CC651EA28A78F0B7B3B1AF7FB8ABCB1227C723DF3A82BF8CB9GFXAL" TargetMode="External"/><Relationship Id="rId119" Type="http://schemas.openxmlformats.org/officeDocument/2006/relationships/hyperlink" Target="consultantplus://offline/ref=9C31DDD6E3DF0C84BC978CE6D3569EB163BB4B3F7DB5382450C78116D683C6CC651EA28A78F0B6BAB0AF7FB8ABCB1227C723DF3A82BF8CB9GFXAL" TargetMode="External"/><Relationship Id="rId10" Type="http://schemas.openxmlformats.org/officeDocument/2006/relationships/hyperlink" Target="consultantplus://offline/ref=9C31DDD6E3DF0C84BC978CE6D3569EB162B9433E77B9382450C78116D683C6CC651EA28A78F0B7BCB5AF7FB8ABCB1227C723DF3A82BF8CB9GFXAL" TargetMode="External"/><Relationship Id="rId31" Type="http://schemas.openxmlformats.org/officeDocument/2006/relationships/hyperlink" Target="consultantplus://offline/ref=9C31DDD6E3DF0C84BC978CE6D3569EB162BD48367CB6382450C78116D683C6CC651EA28A78F0B5BDB3AF7FB8ABCB1227C723DF3A82BF8CB9GFXAL" TargetMode="External"/><Relationship Id="rId44" Type="http://schemas.openxmlformats.org/officeDocument/2006/relationships/hyperlink" Target="consultantplus://offline/ref=9C31DDD6E3DF0C84BC978CE6D3569EB162BD48367CB6382450C78116D683C6CC651EA28A78F0B1B2B1AF7FB8ABCB1227C723DF3A82BF8CB9GFXAL" TargetMode="External"/><Relationship Id="rId52" Type="http://schemas.openxmlformats.org/officeDocument/2006/relationships/hyperlink" Target="consultantplus://offline/ref=9C31DDD6E3DF0C84BC978CE6D3569EB162BD48367CB6382450C78116D683C6CC651EA28A78F0B6B3B1AF7FB8ABCB1227C723DF3A82BF8CB9GFXAL" TargetMode="External"/><Relationship Id="rId60" Type="http://schemas.openxmlformats.org/officeDocument/2006/relationships/hyperlink" Target="consultantplus://offline/ref=9C31DDD6E3DF0C84BC978CE6D3569EB162BD48367CB6382450C78116D683C6CC651EA28A78F0B4B9B0AF7FB8ABCB1227C723DF3A82BF8CB9GFXAL" TargetMode="External"/><Relationship Id="rId65" Type="http://schemas.openxmlformats.org/officeDocument/2006/relationships/hyperlink" Target="consultantplus://offline/ref=9C31DDD6E3DF0C84BC978CE6D3569EB162BD48367CB6382450C78116D683C6CC651EA28A78F0B5BFB5AF7FB8ABCB1227C723DF3A82BF8CB9GFXAL" TargetMode="External"/><Relationship Id="rId73" Type="http://schemas.openxmlformats.org/officeDocument/2006/relationships/hyperlink" Target="consultantplus://offline/ref=9C31DDD6E3DF0C84BC978CE6D3569EB162BD48367CB6382450C78116D683C6CC651EA28A78F0B3BCB2AF7FB8ABCB1227C723DF3A82BF8CB9GFXAL" TargetMode="External"/><Relationship Id="rId78" Type="http://schemas.openxmlformats.org/officeDocument/2006/relationships/hyperlink" Target="consultantplus://offline/ref=9C31DDD6E3DF0C84BC978CE6D3569EB162BD48367CB6382450C78116D683C6CC651EA28A78F0B1BFB6AF7FB8ABCB1227C723DF3A82BF8CB9GFXAL" TargetMode="External"/><Relationship Id="rId81" Type="http://schemas.openxmlformats.org/officeDocument/2006/relationships/hyperlink" Target="consultantplus://offline/ref=9C31DDD6E3DF0C84BC978CE6D3569EB162BD48367CB6382450C78116D683C6CC651EA28A78F0BEBBB7AF7FB8ABCB1227C723DF3A82BF8CB9GFXAL" TargetMode="External"/><Relationship Id="rId86" Type="http://schemas.openxmlformats.org/officeDocument/2006/relationships/hyperlink" Target="consultantplus://offline/ref=9C31DDD6E3DF0C84BC978CE6D3569EB160B24E3C70B9382450C78116D683C6CC651EA28A78F0B7BEB7AF7FB8ABCB1227C723DF3A82BF8CB9GFXAL" TargetMode="External"/><Relationship Id="rId94" Type="http://schemas.openxmlformats.org/officeDocument/2006/relationships/hyperlink" Target="consultantplus://offline/ref=9C31DDD6E3DF0C84BC978CE6D3569EB162B9433E77B9382450C78116D683C6CC651EA28A78F0B6BEB2AF7FB8ABCB1227C723DF3A82BF8CB9GFXAL" TargetMode="External"/><Relationship Id="rId99" Type="http://schemas.openxmlformats.org/officeDocument/2006/relationships/hyperlink" Target="consultantplus://offline/ref=9C31DDD6E3DF0C84BC978CE6D3569EB162BD423F70B1382450C78116D683C6CC651EA28A78F0B6B9B5AF7FB8ABCB1227C723DF3A82BF8CB9GFXAL" TargetMode="External"/><Relationship Id="rId101" Type="http://schemas.openxmlformats.org/officeDocument/2006/relationships/hyperlink" Target="consultantplus://offline/ref=9C31DDD6E3DF0C84BC978CE6D3569EB162BC4B3C73B1382450C78116D683C6CC651EA28A78F0B1B2B6AF7FB8ABCB1227C723DF3A82BF8CB9GFXAL" TargetMode="External"/><Relationship Id="rId12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31DDD6E3DF0C84BC978CE6D3569EB162BE4D3E75B0382450C78116D683C6CC651EA2887DF4BDEFE4E07EE4EE9A0127C123DC389EGBXDL" TargetMode="External"/><Relationship Id="rId13" Type="http://schemas.openxmlformats.org/officeDocument/2006/relationships/hyperlink" Target="consultantplus://offline/ref=9C31DDD6E3DF0C84BC978CE6D3569EB162BD48367CB6382450C78116D683C6CC651EA28A78F0B6B9B7AF7FB8ABCB1227C723DF3A82BF8CB9GFXAL" TargetMode="External"/><Relationship Id="rId18" Type="http://schemas.openxmlformats.org/officeDocument/2006/relationships/hyperlink" Target="consultantplus://offline/ref=9C31DDD6E3DF0C84BC978CE6D3569EB162BD48367CB6382450C78116D683C6CC651EA28A78F0B7BDB6AF7FB8ABCB1227C723DF3A82BF8CB9GFXAL" TargetMode="External"/><Relationship Id="rId39" Type="http://schemas.openxmlformats.org/officeDocument/2006/relationships/hyperlink" Target="consultantplus://offline/ref=9C31DDD6E3DF0C84BC978CE6D3569EB162BD48367CB6382450C78116D683C6CC651EA28A78F0B0B3B6AF7FB8ABCB1227C723DF3A82BF8CB9GFXAL" TargetMode="External"/><Relationship Id="rId109" Type="http://schemas.openxmlformats.org/officeDocument/2006/relationships/hyperlink" Target="consultantplus://offline/ref=9C31DDD6E3DF0C84BC978CE6D3569EB162B9433E77B9382450C78116D683C6CC651EA28A78F0B6BEB2AF7FB8ABCB1227C723DF3A82BF8CB9GFXAL" TargetMode="External"/><Relationship Id="rId34" Type="http://schemas.openxmlformats.org/officeDocument/2006/relationships/hyperlink" Target="consultantplus://offline/ref=9C31DDD6E3DF0C84BC978CE6D3569EB162BD48367CB6382450C78116D683C6CC651EA28A78F0B2B3B2AF7FB8ABCB1227C723DF3A82BF8CB9GFXAL" TargetMode="External"/><Relationship Id="rId50" Type="http://schemas.openxmlformats.org/officeDocument/2006/relationships/hyperlink" Target="consultantplus://offline/ref=9C31DDD6E3DF0C84BC978CE6D3569EB162BD48367CB6382450C78116D683C6CC651EA28A78F0B6B8BCAF7FB8ABCB1227C723DF3A82BF8CB9GFXAL" TargetMode="External"/><Relationship Id="rId55" Type="http://schemas.openxmlformats.org/officeDocument/2006/relationships/hyperlink" Target="consultantplus://offline/ref=9C31DDD6E3DF0C84BC978CE6D3569EB162BD48367CB6382450C78116D683C6CC651EA28A78F0B7BCB7AF7FB8ABCB1227C723DF3A82BF8CB9GFXAL" TargetMode="External"/><Relationship Id="rId76" Type="http://schemas.openxmlformats.org/officeDocument/2006/relationships/hyperlink" Target="consultantplus://offline/ref=9C31DDD6E3DF0C84BC978CE6D3569EB162BD48367CB6382450C78116D683C6CC651EA28A78F0B0B2B7AF7FB8ABCB1227C723DF3A82BF8CB9GFXAL" TargetMode="External"/><Relationship Id="rId97" Type="http://schemas.openxmlformats.org/officeDocument/2006/relationships/hyperlink" Target="consultantplus://offline/ref=9C31DDD6E3DF0C84BC978CE6D3569EB163BB4B3F7DB5382450C78116D683C6CC651EA28A78F0B6BAB0AF7FB8ABCB1227C723DF3A82BF8CB9GFXAL" TargetMode="External"/><Relationship Id="rId104" Type="http://schemas.openxmlformats.org/officeDocument/2006/relationships/hyperlink" Target="consultantplus://offline/ref=9C31DDD6E3DF0C84BC978CE6D3569EB162BE423973B4382450C78116D683C6CC651EA28973A4E7FFE0A92AEDF19F1D38C13DDCG3X8L" TargetMode="External"/><Relationship Id="rId120" Type="http://schemas.openxmlformats.org/officeDocument/2006/relationships/hyperlink" Target="consultantplus://offline/ref=9C31DDD6E3DF0C84BC978CE6D3569EB162BE423973B4382450C78116D683C6CC651EA28973A4E7FFE0A92AEDF19F1D38C13DDCG3X8L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9C31DDD6E3DF0C84BC978CE6D3569EB162BD48367CB6382450C78116D683C6CC651EA28A78F0B2B2B3AF7FB8ABCB1227C723DF3A82BF8CB9GFXAL" TargetMode="External"/><Relationship Id="rId92" Type="http://schemas.openxmlformats.org/officeDocument/2006/relationships/hyperlink" Target="consultantplus://offline/ref=9C31DDD6E3DF0C84BC978CE6D3569EB162BD48367CB6382450C78116D683C6CC651EA28A78F0B1BBBDAF7FB8ABCB1227C723DF3A82BF8CB9GFXAL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9C31DDD6E3DF0C84BC978CE6D3569EB162BD48367CB6382450C78116D683C6CC651EA28A78F0B5BFB5AF7FB8ABCB1227C723DF3A82BF8CB9GFXAL" TargetMode="External"/><Relationship Id="rId24" Type="http://schemas.openxmlformats.org/officeDocument/2006/relationships/hyperlink" Target="consultantplus://offline/ref=9C31DDD6E3DF0C84BC978CE6D3569EB162BD48367CB6382450C78116D683C6CC651EA28A78F0B4B9B0AF7FB8ABCB1227C723DF3A82BF8CB9GFXAL" TargetMode="External"/><Relationship Id="rId40" Type="http://schemas.openxmlformats.org/officeDocument/2006/relationships/hyperlink" Target="consultantplus://offline/ref=9C31DDD6E3DF0C84BC978CE6D3569EB162BD48367CB6382450C78116D683C6CC651EA28A78F0B0B2B7AF7FB8ABCB1227C723DF3A82BF8CB9GFXAL" TargetMode="External"/><Relationship Id="rId45" Type="http://schemas.openxmlformats.org/officeDocument/2006/relationships/hyperlink" Target="consultantplus://offline/ref=9C31DDD6E3DF0C84BC978CE6D3569EB162BD48367CB6382450C78116D683C6CC651EA28A78F0BEBBB7AF7FB8ABCB1227C723DF3A82BF8CB9GFXAL" TargetMode="External"/><Relationship Id="rId66" Type="http://schemas.openxmlformats.org/officeDocument/2006/relationships/hyperlink" Target="consultantplus://offline/ref=9C31DDD6E3DF0C84BC978CE6D3569EB162BD48367CB6382450C78116D683C6CC651EA28A78F0B5BFBCAF7FB8ABCB1227C723DF3A82BF8CB9GFXAL" TargetMode="External"/><Relationship Id="rId87" Type="http://schemas.openxmlformats.org/officeDocument/2006/relationships/hyperlink" Target="consultantplus://offline/ref=9C31DDD6E3DF0C84BC978CE6D3569EB160B24E3C70B9382450C78116D683C6CC651EA28A78F0B7B3B1AF7FB8ABCB1227C723DF3A82BF8CB9GFXAL" TargetMode="External"/><Relationship Id="rId110" Type="http://schemas.openxmlformats.org/officeDocument/2006/relationships/hyperlink" Target="consultantplus://offline/ref=9C31DDD6E3DF0C84BC978CE6D3569EB160B24E3C70B9382450C78116D683C6CC651EA28A78F0B6BAB5AF7FB8ABCB1227C723DF3A82BF8CB9GFXAL" TargetMode="External"/><Relationship Id="rId115" Type="http://schemas.openxmlformats.org/officeDocument/2006/relationships/hyperlink" Target="consultantplus://offline/ref=9C31DDD6E3DF0C84BC978CE6D3569EB160B24E3C70B9382450C78116D683C6CC651EA28A78F0B7B2B7AF7FB8ABCB1227C723DF3A82BF8CB9GFX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799B9-C3B9-4312-9F95-F3F5F9C2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45</Pages>
  <Words>12262</Words>
  <Characters>69894</Characters>
  <Application>Microsoft Office Word</Application>
  <DocSecurity>0</DocSecurity>
  <Lines>582</Lines>
  <Paragraphs>163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/>
      <vt:lpstr>Зарегистрировано в Минюсте России 27 ноября 2020 г. N 61123</vt:lpstr>
      <vt:lpstr>Утвержден</vt:lpstr>
      <vt:lpstr>    Приложение N 1</vt:lpstr>
      <vt:lpstr>    Приложение N 2</vt:lpstr>
      <vt:lpstr>    Приложение N 3</vt:lpstr>
      <vt:lpstr>    Приложение N 4</vt:lpstr>
      <vt:lpstr>    Приложение N 5</vt:lpstr>
      <vt:lpstr>    Приложение N 6</vt:lpstr>
      <vt:lpstr>    Приложение N 7</vt:lpstr>
      <vt:lpstr>    Приложение N 8</vt:lpstr>
      <vt:lpstr>    Приложение N 9</vt:lpstr>
      <vt:lpstr>    Приложение N 10</vt:lpstr>
      <vt:lpstr>    Приложение N 11</vt:lpstr>
    </vt:vector>
  </TitlesOfParts>
  <Company>Hewlett-Packard Company</Company>
  <LinksUpToDate>false</LinksUpToDate>
  <CharactersWithSpaces>81993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</dc:creator>
  <cp:lastModifiedBy>Левченко</cp:lastModifiedBy>
  <cp:revision>3</cp:revision>
  <cp:lastPrinted>2020-12-28T10:55:00Z</cp:lastPrinted>
  <dcterms:created xsi:type="dcterms:W3CDTF">2020-12-14T11:23:00Z</dcterms:created>
  <dcterms:modified xsi:type="dcterms:W3CDTF">2020-12-29T06:48:00Z</dcterms:modified>
</cp:coreProperties>
</file>